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75211E6D" w:rsidR="00BD21BC" w:rsidRPr="00602782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602782">
        <w:rPr>
          <w:rFonts w:eastAsia="MS Mincho" w:cs="Arial"/>
          <w:kern w:val="0"/>
          <w:sz w:val="24"/>
          <w:lang w:val="en-US" w:eastAsia="en-US"/>
        </w:rPr>
        <w:t>3GPP TSG-RAN</w:t>
      </w:r>
      <w:r w:rsidR="00582D4B" w:rsidRPr="00602782">
        <w:rPr>
          <w:rFonts w:eastAsia="MS Mincho" w:cs="Arial"/>
          <w:kern w:val="0"/>
          <w:sz w:val="24"/>
          <w:lang w:val="en-US" w:eastAsia="en-US"/>
        </w:rPr>
        <w:t>1</w:t>
      </w:r>
      <w:r w:rsidRPr="00602782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2D3E31" w:rsidRPr="00602782">
        <w:rPr>
          <w:rFonts w:eastAsia="MS Mincho" w:cs="Arial"/>
          <w:kern w:val="0"/>
          <w:sz w:val="24"/>
          <w:lang w:val="en-US" w:eastAsia="en-US"/>
        </w:rPr>
        <w:t>NB-IOT</w:t>
      </w:r>
      <w:r w:rsidR="00837D6E" w:rsidRPr="00602782">
        <w:rPr>
          <w:rFonts w:eastAsia="MS Mincho" w:cs="Arial"/>
          <w:kern w:val="0"/>
          <w:sz w:val="24"/>
          <w:lang w:val="en-US" w:eastAsia="en-US"/>
        </w:rPr>
        <w:t xml:space="preserve"> Ad Hoc</w:t>
      </w:r>
      <w:r w:rsidRPr="00602782">
        <w:rPr>
          <w:rFonts w:eastAsia="MS Mincho" w:cs="Arial"/>
          <w:kern w:val="0"/>
          <w:sz w:val="24"/>
          <w:lang w:val="en-US" w:eastAsia="en-US"/>
        </w:rPr>
        <w:tab/>
        <w:t>R</w:t>
      </w:r>
      <w:r w:rsidR="00582D4B" w:rsidRPr="00602782">
        <w:rPr>
          <w:rFonts w:eastAsia="MS Mincho" w:cs="Arial"/>
          <w:kern w:val="0"/>
          <w:sz w:val="24"/>
          <w:lang w:val="en-US" w:eastAsia="en-US"/>
        </w:rPr>
        <w:t>1</w:t>
      </w:r>
      <w:r w:rsidRPr="00602782">
        <w:rPr>
          <w:rFonts w:eastAsia="MS Mincho" w:cs="Arial"/>
          <w:kern w:val="0"/>
          <w:sz w:val="24"/>
          <w:lang w:val="en-US" w:eastAsia="en-US"/>
        </w:rPr>
        <w:t>-1</w:t>
      </w:r>
      <w:r w:rsidR="00554EA5" w:rsidRPr="00602782">
        <w:rPr>
          <w:rFonts w:eastAsia="MS Mincho" w:cs="Arial"/>
          <w:kern w:val="0"/>
          <w:sz w:val="24"/>
          <w:lang w:val="en-US" w:eastAsia="en-US"/>
        </w:rPr>
        <w:t>6</w:t>
      </w:r>
      <w:r w:rsidR="00207B9E" w:rsidRPr="00602782">
        <w:rPr>
          <w:rFonts w:eastAsia="MS Mincho" w:cs="Arial"/>
          <w:kern w:val="0"/>
          <w:sz w:val="24"/>
          <w:lang w:val="en-US" w:eastAsia="en-US"/>
        </w:rPr>
        <w:t>0078</w:t>
      </w:r>
    </w:p>
    <w:p w14:paraId="51C05F98" w14:textId="162C021F" w:rsidR="00BD21BC" w:rsidRPr="00207B9E" w:rsidRDefault="00721F2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207B9E">
        <w:rPr>
          <w:rFonts w:eastAsia="MS Mincho" w:cs="Arial"/>
          <w:kern w:val="0"/>
          <w:sz w:val="24"/>
          <w:lang w:val="en-US" w:eastAsia="en-US"/>
        </w:rPr>
        <w:t>1</w:t>
      </w:r>
      <w:r w:rsidR="00467279" w:rsidRPr="00207B9E">
        <w:rPr>
          <w:rFonts w:eastAsia="MS Mincho" w:cs="Arial"/>
          <w:kern w:val="0"/>
          <w:sz w:val="24"/>
          <w:lang w:val="en-US" w:eastAsia="en-US"/>
        </w:rPr>
        <w:t>8</w:t>
      </w:r>
      <w:r w:rsidRPr="00207B9E">
        <w:rPr>
          <w:rFonts w:eastAsia="MS Mincho" w:cs="Arial"/>
          <w:kern w:val="0"/>
          <w:sz w:val="24"/>
          <w:lang w:val="en-US" w:eastAsia="en-US"/>
        </w:rPr>
        <w:t>-</w:t>
      </w:r>
      <w:r w:rsidR="00467279" w:rsidRPr="00207B9E">
        <w:rPr>
          <w:rFonts w:eastAsia="MS Mincho" w:cs="Arial"/>
          <w:kern w:val="0"/>
          <w:sz w:val="24"/>
          <w:lang w:val="en-US" w:eastAsia="en-US"/>
        </w:rPr>
        <w:t>20</w:t>
      </w:r>
      <w:r w:rsidRPr="00207B9E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554EA5" w:rsidRPr="00207B9E">
        <w:rPr>
          <w:rFonts w:eastAsia="MS Mincho" w:cs="Arial"/>
          <w:kern w:val="0"/>
          <w:sz w:val="24"/>
          <w:lang w:val="en-US" w:eastAsia="en-US"/>
        </w:rPr>
        <w:t>January</w:t>
      </w:r>
      <w:r w:rsidR="00BD21BC" w:rsidRPr="00207B9E">
        <w:rPr>
          <w:rFonts w:eastAsia="MS Mincho" w:cs="Arial"/>
          <w:kern w:val="0"/>
          <w:sz w:val="24"/>
          <w:lang w:val="en-US" w:eastAsia="en-US"/>
        </w:rPr>
        <w:t xml:space="preserve"> 201</w:t>
      </w:r>
      <w:r w:rsidR="00554EA5" w:rsidRPr="00207B9E">
        <w:rPr>
          <w:rFonts w:eastAsia="MS Mincho" w:cs="Arial"/>
          <w:kern w:val="0"/>
          <w:sz w:val="24"/>
          <w:lang w:val="en-US" w:eastAsia="en-US"/>
        </w:rPr>
        <w:t>6</w:t>
      </w:r>
    </w:p>
    <w:p w14:paraId="5C202661" w14:textId="409954DE" w:rsidR="00BD21BC" w:rsidRPr="00207B9E" w:rsidRDefault="002D3E31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207B9E">
        <w:rPr>
          <w:rFonts w:eastAsia="MS Mincho" w:cs="Arial"/>
          <w:kern w:val="0"/>
          <w:sz w:val="24"/>
          <w:lang w:val="en-US" w:eastAsia="en-US"/>
        </w:rPr>
        <w:t>Budapest</w:t>
      </w:r>
      <w:r w:rsidR="00BD21BC" w:rsidRPr="00207B9E">
        <w:rPr>
          <w:rFonts w:eastAsia="MS Mincho" w:cs="Arial"/>
          <w:kern w:val="0"/>
          <w:sz w:val="24"/>
          <w:lang w:val="en-US" w:eastAsia="en-US"/>
        </w:rPr>
        <w:t xml:space="preserve">, </w:t>
      </w:r>
      <w:r w:rsidRPr="00207B9E">
        <w:rPr>
          <w:rFonts w:eastAsia="MS Mincho" w:cs="Arial"/>
          <w:kern w:val="0"/>
          <w:sz w:val="24"/>
          <w:lang w:val="en-US" w:eastAsia="en-US"/>
        </w:rPr>
        <w:t>Hungary</w:t>
      </w:r>
    </w:p>
    <w:p w14:paraId="586D411C" w14:textId="77777777" w:rsidR="00BD21BC" w:rsidRPr="00207B9E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 w:rsidRPr="00207B9E">
        <w:rPr>
          <w:rFonts w:cs="Arial"/>
          <w:lang w:val="en-US" w:eastAsia="ja-JP"/>
        </w:rPr>
        <w:tab/>
      </w:r>
    </w:p>
    <w:p w14:paraId="7267C242" w14:textId="0E43AAB0" w:rsidR="00BD21BC" w:rsidRPr="00207B9E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207B9E">
        <w:rPr>
          <w:rFonts w:cs="Arial"/>
          <w:b/>
          <w:sz w:val="24"/>
          <w:lang w:val="en-US"/>
        </w:rPr>
        <w:t xml:space="preserve">Source:                    </w:t>
      </w:r>
      <w:r w:rsidRPr="00207B9E">
        <w:rPr>
          <w:rFonts w:cs="Arial"/>
          <w:b/>
          <w:sz w:val="24"/>
          <w:lang w:val="en-US" w:eastAsia="ja-JP"/>
        </w:rPr>
        <w:tab/>
        <w:t>Ericsson</w:t>
      </w:r>
    </w:p>
    <w:p w14:paraId="11945E2F" w14:textId="1F7D43F9" w:rsidR="00BD21BC" w:rsidRPr="00207B9E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207B9E">
        <w:rPr>
          <w:rFonts w:cs="Arial"/>
          <w:b/>
          <w:sz w:val="24"/>
          <w:lang w:val="en-US"/>
        </w:rPr>
        <w:t xml:space="preserve">Title:  </w:t>
      </w:r>
      <w:r w:rsidRPr="00207B9E">
        <w:rPr>
          <w:rFonts w:cs="Arial"/>
          <w:b/>
          <w:sz w:val="24"/>
          <w:lang w:val="en-US"/>
        </w:rPr>
        <w:tab/>
      </w:r>
      <w:r w:rsidRPr="00207B9E">
        <w:rPr>
          <w:rFonts w:cs="Arial"/>
          <w:b/>
          <w:sz w:val="24"/>
          <w:lang w:val="en-US" w:eastAsia="ja-JP"/>
        </w:rPr>
        <w:t>N</w:t>
      </w:r>
      <w:r w:rsidR="00DE35EB" w:rsidRPr="00207B9E">
        <w:rPr>
          <w:rFonts w:cs="Arial"/>
          <w:b/>
          <w:sz w:val="24"/>
          <w:lang w:val="en-US" w:eastAsia="ja-JP"/>
        </w:rPr>
        <w:t>B-</w:t>
      </w:r>
      <w:proofErr w:type="spellStart"/>
      <w:r w:rsidR="001F6DF3" w:rsidRPr="00207B9E">
        <w:rPr>
          <w:rFonts w:cs="Arial"/>
          <w:b/>
          <w:sz w:val="24"/>
          <w:lang w:val="en-US" w:eastAsia="ja-JP"/>
        </w:rPr>
        <w:t>IoT</w:t>
      </w:r>
      <w:proofErr w:type="spellEnd"/>
      <w:r w:rsidR="00DE35EB" w:rsidRPr="00207B9E">
        <w:rPr>
          <w:rFonts w:cs="Arial"/>
          <w:b/>
          <w:sz w:val="24"/>
          <w:lang w:val="en-US" w:eastAsia="ja-JP"/>
        </w:rPr>
        <w:t xml:space="preserve"> </w:t>
      </w:r>
      <w:r w:rsidR="00D343B8" w:rsidRPr="00207B9E">
        <w:rPr>
          <w:rFonts w:cs="Arial"/>
          <w:b/>
          <w:sz w:val="24"/>
          <w:lang w:val="en-US" w:eastAsia="ja-JP"/>
        </w:rPr>
        <w:t>–</w:t>
      </w:r>
      <w:r w:rsidR="00DE35EB" w:rsidRPr="00207B9E">
        <w:rPr>
          <w:rFonts w:cs="Arial"/>
          <w:b/>
          <w:sz w:val="24"/>
          <w:lang w:val="en-US" w:eastAsia="ja-JP"/>
        </w:rPr>
        <w:t xml:space="preserve"> </w:t>
      </w:r>
      <w:r w:rsidR="004519D5" w:rsidRPr="00207B9E">
        <w:rPr>
          <w:rFonts w:cs="Arial"/>
          <w:b/>
          <w:sz w:val="24"/>
          <w:lang w:val="en-US" w:eastAsia="ja-JP"/>
        </w:rPr>
        <w:t>Support for operation with Multiple PRBs</w:t>
      </w:r>
    </w:p>
    <w:p w14:paraId="03EDDC76" w14:textId="77777777" w:rsidR="00BD21BC" w:rsidRPr="00207B9E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207B9E">
        <w:rPr>
          <w:rFonts w:cs="Arial"/>
          <w:b/>
          <w:sz w:val="24"/>
          <w:lang w:val="en-US"/>
        </w:rPr>
        <w:t xml:space="preserve">Document for:        </w:t>
      </w:r>
      <w:r w:rsidRPr="00207B9E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33D5D134" w:rsidR="00A675B4" w:rsidRPr="00DF438D" w:rsidRDefault="00BD21BC" w:rsidP="00BD21BC">
      <w:pPr>
        <w:keepNext/>
        <w:tabs>
          <w:tab w:val="left" w:pos="2552"/>
        </w:tabs>
        <w:rPr>
          <w:lang w:val="en-US"/>
        </w:rPr>
      </w:pPr>
      <w:r w:rsidRPr="00207B9E">
        <w:rPr>
          <w:rFonts w:cs="Arial"/>
          <w:b/>
          <w:sz w:val="24"/>
          <w:lang w:val="en-US"/>
        </w:rPr>
        <w:t xml:space="preserve">Agenda Item:         </w:t>
      </w:r>
      <w:r w:rsidRPr="00207B9E">
        <w:rPr>
          <w:rFonts w:cs="Arial"/>
          <w:b/>
          <w:sz w:val="24"/>
          <w:lang w:val="en-US"/>
        </w:rPr>
        <w:tab/>
      </w:r>
      <w:r w:rsidR="00207B9E" w:rsidRPr="00207B9E">
        <w:rPr>
          <w:rFonts w:cs="Arial"/>
          <w:b/>
          <w:sz w:val="24"/>
          <w:lang w:val="en-US"/>
        </w:rPr>
        <w:t>2.1.1.3</w:t>
      </w:r>
      <w:r w:rsidRPr="00DF438D">
        <w:rPr>
          <w:rFonts w:cs="Arial"/>
          <w:b/>
          <w:sz w:val="24"/>
          <w:lang w:val="en-US"/>
        </w:rPr>
        <w:tab/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16C3BD15" w14:textId="43805C54" w:rsidR="0052438A" w:rsidRPr="004B486D" w:rsidRDefault="0052438A" w:rsidP="0052438A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proofErr w:type="spellStart"/>
      <w:r w:rsidRPr="00D9057B">
        <w:rPr>
          <w:i/>
          <w:lang w:val="en-US"/>
        </w:rPr>
        <w:t>NarrowBand</w:t>
      </w:r>
      <w:proofErr w:type="spellEnd"/>
      <w:r w:rsidRPr="00D9057B">
        <w:rPr>
          <w:i/>
          <w:lang w:val="en-US"/>
        </w:rPr>
        <w:t xml:space="preserve"> IOT (NB-</w:t>
      </w:r>
      <w:proofErr w:type="spellStart"/>
      <w:r w:rsidRPr="00D9057B">
        <w:rPr>
          <w:i/>
          <w:lang w:val="en-US"/>
        </w:rPr>
        <w:t>I</w:t>
      </w:r>
      <w:r w:rsidR="00A546B8">
        <w:rPr>
          <w:i/>
          <w:lang w:val="en-US"/>
        </w:rPr>
        <w:t>o</w:t>
      </w:r>
      <w:r w:rsidRPr="00D9057B">
        <w:rPr>
          <w:i/>
          <w:lang w:val="en-US"/>
        </w:rPr>
        <w:t>T</w:t>
      </w:r>
      <w:proofErr w:type="spellEnd"/>
      <w:r w:rsidRPr="00D9057B">
        <w:rPr>
          <w:i/>
          <w:lang w:val="en-US"/>
        </w:rPr>
        <w:t>)</w:t>
      </w:r>
      <w:r>
        <w:rPr>
          <w:lang w:val="en-US"/>
        </w:rPr>
        <w:t xml:space="preserve"> was approved, see</w:t>
      </w:r>
      <w:r w:rsidR="00594E36">
        <w:rPr>
          <w:lang w:val="en-US"/>
        </w:rPr>
        <w:t xml:space="preserve"> </w:t>
      </w:r>
      <w:r w:rsidR="009700FD">
        <w:rPr>
          <w:lang w:val="en-US"/>
        </w:rPr>
        <w:fldChar w:fldCharType="begin"/>
      </w:r>
      <w:r w:rsidR="009700FD">
        <w:rPr>
          <w:lang w:val="en-US"/>
        </w:rPr>
        <w:instrText xml:space="preserve"> REF _Ref433894019 \r \h </w:instrText>
      </w:r>
      <w:r w:rsidR="009700FD">
        <w:rPr>
          <w:lang w:val="en-US"/>
        </w:rPr>
      </w:r>
      <w:r w:rsidR="009700FD">
        <w:rPr>
          <w:lang w:val="en-US"/>
        </w:rPr>
        <w:fldChar w:fldCharType="separate"/>
      </w:r>
      <w:r w:rsidR="007D0DD5">
        <w:rPr>
          <w:lang w:val="en-US"/>
        </w:rPr>
        <w:t>[1]</w:t>
      </w:r>
      <w:r w:rsidR="009700FD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>The objective is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</w:t>
      </w:r>
      <w:r w:rsidR="00C937D7">
        <w:rPr>
          <w:lang w:val="en-US"/>
        </w:rPr>
        <w:t xml:space="preserve">At RAN#70, a revised work item description was approved, see </w:t>
      </w:r>
      <w:r w:rsidR="00C937D7" w:rsidRPr="00300AC8">
        <w:rPr>
          <w:lang w:val="en-US"/>
        </w:rPr>
        <w:t>[2].</w:t>
      </w:r>
    </w:p>
    <w:p w14:paraId="6E398E9D" w14:textId="77777777" w:rsidR="0052438A" w:rsidRPr="004B486D" w:rsidRDefault="0052438A" w:rsidP="0052438A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312121E2" w14:textId="64088AE6" w:rsidR="0052438A" w:rsidRPr="004B486D" w:rsidRDefault="0052438A" w:rsidP="00602782">
      <w:pPr>
        <w:pStyle w:val="BodyText"/>
        <w:numPr>
          <w:ilvl w:val="0"/>
          <w:numId w:val="20"/>
        </w:numPr>
        <w:rPr>
          <w:lang w:val="en-US"/>
        </w:rPr>
      </w:pPr>
      <w:r>
        <w:rPr>
          <w:lang w:val="en-US"/>
        </w:rPr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 w:rsidR="006D4D90">
        <w:t xml:space="preserve">, as well as scattered spectrum for potential </w:t>
      </w:r>
      <w:proofErr w:type="spellStart"/>
      <w:r w:rsidR="006D4D90">
        <w:t>IoT</w:t>
      </w:r>
      <w:proofErr w:type="spellEnd"/>
      <w:r w:rsidR="006D4D90">
        <w:t xml:space="preserve"> deployment.</w:t>
      </w:r>
    </w:p>
    <w:p w14:paraId="5F1DB6E3" w14:textId="465668CB" w:rsidR="0052438A" w:rsidRPr="004B486D" w:rsidRDefault="0052438A" w:rsidP="00602782">
      <w:pPr>
        <w:pStyle w:val="BodyText"/>
        <w:numPr>
          <w:ilvl w:val="0"/>
          <w:numId w:val="20"/>
        </w:numPr>
        <w:rPr>
          <w:lang w:val="en-US"/>
        </w:rPr>
      </w:pPr>
      <w:r>
        <w:rPr>
          <w:lang w:val="en-US"/>
        </w:rPr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11FE0FDD" w14:textId="7BFF0BA2" w:rsidR="0052438A" w:rsidRDefault="0052438A" w:rsidP="00602782">
      <w:pPr>
        <w:pStyle w:val="BodyText"/>
        <w:numPr>
          <w:ilvl w:val="0"/>
          <w:numId w:val="20"/>
        </w:numPr>
        <w:rPr>
          <w:lang w:val="en-US"/>
        </w:rPr>
      </w:pPr>
      <w:r>
        <w:rPr>
          <w:lang w:val="en-US"/>
        </w:rPr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7B98E0F7" w14:textId="5359E9BA" w:rsidR="00DD2156" w:rsidRDefault="006D4D90" w:rsidP="006D4D90">
      <w:pPr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bandwidth for both d</w:t>
      </w:r>
      <w:r w:rsidR="008D3AC4">
        <w:rPr>
          <w:bCs/>
        </w:rPr>
        <w:t xml:space="preserve">ownlink and uplink. </w:t>
      </w:r>
    </w:p>
    <w:p w14:paraId="3B68587E" w14:textId="2414ECD2" w:rsidR="00D343B8" w:rsidRPr="000A105F" w:rsidRDefault="00D343B8" w:rsidP="006D4D90">
      <w:pPr>
        <w:ind w:right="-99"/>
        <w:rPr>
          <w:highlight w:val="yellow"/>
          <w:lang w:val="en-US"/>
        </w:rPr>
      </w:pPr>
      <w:r>
        <w:rPr>
          <w:bCs/>
        </w:rPr>
        <w:t xml:space="preserve">From network perspectives, for the in-band operation it is desirable to </w:t>
      </w:r>
      <w:r w:rsidR="00F57A5D">
        <w:rPr>
          <w:bCs/>
        </w:rPr>
        <w:t xml:space="preserve">be able to </w:t>
      </w:r>
      <w:r>
        <w:rPr>
          <w:bCs/>
        </w:rPr>
        <w:t>allocate multiple PRBs for serving 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traffic</w:t>
      </w:r>
      <w:r w:rsidR="004E6E02">
        <w:rPr>
          <w:bCs/>
        </w:rPr>
        <w:t xml:space="preserve"> during LTE off-peak hours</w:t>
      </w:r>
      <w:r w:rsidR="00DC3E9C">
        <w:rPr>
          <w:bCs/>
        </w:rPr>
        <w:t xml:space="preserve"> when the LTE traffic volume is low</w:t>
      </w:r>
      <w:r w:rsidR="004E6E02">
        <w:rPr>
          <w:bCs/>
        </w:rPr>
        <w:t xml:space="preserve">. </w:t>
      </w:r>
      <w:r w:rsidR="00DC3E9C">
        <w:rPr>
          <w:bCs/>
        </w:rPr>
        <w:t>This feature may be helpful, for example, when over-the-air firmware updates need to be pushed down to a massive number of devices in a cell.</w:t>
      </w:r>
    </w:p>
    <w:p w14:paraId="259EC73D" w14:textId="4ECA701F" w:rsidR="00DC3E9C" w:rsidRDefault="00EE3D52" w:rsidP="00DC3E9C">
      <w:pPr>
        <w:pStyle w:val="BodyText"/>
      </w:pPr>
      <w:r>
        <w:t xml:space="preserve">In this contribution, we discuss the </w:t>
      </w:r>
      <w:r w:rsidR="00F57A5D">
        <w:t xml:space="preserve">support </w:t>
      </w:r>
      <w:r w:rsidR="00821EFA">
        <w:t>for</w:t>
      </w:r>
      <w:r w:rsidR="00F57A5D">
        <w:t xml:space="preserve"> utilizing </w:t>
      </w:r>
      <w:r w:rsidR="00821EFA">
        <w:t>multiple LTE PRBs for serving NB-</w:t>
      </w:r>
      <w:proofErr w:type="spellStart"/>
      <w:r w:rsidR="00821EFA">
        <w:t>IoT</w:t>
      </w:r>
      <w:proofErr w:type="spellEnd"/>
      <w:r w:rsidR="00821EFA">
        <w:t xml:space="preserve"> traffic. A solution with minimum specification impact is suggested.</w:t>
      </w:r>
    </w:p>
    <w:p w14:paraId="5A297BD7" w14:textId="794F87A0" w:rsidR="00792345" w:rsidRDefault="00A618E5" w:rsidP="00DC3E9C">
      <w:pPr>
        <w:pStyle w:val="Heading1"/>
      </w:pPr>
      <w:r>
        <w:t>Multiple PRBs for NB-</w:t>
      </w:r>
      <w:proofErr w:type="spellStart"/>
      <w:r>
        <w:t>IoT</w:t>
      </w:r>
      <w:proofErr w:type="spellEnd"/>
    </w:p>
    <w:p w14:paraId="3AB99ABB" w14:textId="3224E9CB" w:rsidR="00A618E5" w:rsidRDefault="00A618E5" w:rsidP="005630C3">
      <w:r w:rsidRPr="005630C3">
        <w:fldChar w:fldCharType="begin"/>
      </w:r>
      <w:r w:rsidRPr="005630C3">
        <w:instrText xml:space="preserve"> REF _Ref439851700 \h  \* MERGEFORMAT </w:instrText>
      </w:r>
      <w:r w:rsidRPr="005630C3">
        <w:fldChar w:fldCharType="separate"/>
      </w:r>
      <w:r w:rsidRPr="005630C3">
        <w:t>Figure 1</w:t>
      </w:r>
      <w:r w:rsidRPr="005630C3">
        <w:fldChar w:fldCharType="end"/>
      </w:r>
      <w:r w:rsidRPr="005630C3">
        <w:t xml:space="preserve"> illustrates the in</w:t>
      </w:r>
      <w:r w:rsidR="00E57F25">
        <w:t>-</w:t>
      </w:r>
      <w:r w:rsidRPr="005630C3">
        <w:t>band operation of NB-</w:t>
      </w:r>
      <w:proofErr w:type="spellStart"/>
      <w:r w:rsidRPr="005630C3">
        <w:t>IoT</w:t>
      </w:r>
      <w:proofErr w:type="spellEnd"/>
      <w:r w:rsidRPr="005630C3">
        <w:t>, in which one LTE PRB is used for serving NB-</w:t>
      </w:r>
      <w:proofErr w:type="spellStart"/>
      <w:r w:rsidRPr="005630C3">
        <w:t>IoT</w:t>
      </w:r>
      <w:proofErr w:type="spellEnd"/>
      <w:r w:rsidRPr="005630C3">
        <w:t>.</w:t>
      </w:r>
      <w:r w:rsidR="005630C3" w:rsidRPr="005630C3">
        <w:t xml:space="preserve"> A</w:t>
      </w:r>
      <w:r w:rsidR="005630C3">
        <w:t xml:space="preserve"> </w:t>
      </w:r>
      <w:r w:rsidR="005630C3" w:rsidRPr="005630C3">
        <w:t>scheduling solution for NB-PDSCH is described in [</w:t>
      </w:r>
      <w:r w:rsidR="005C1B1C">
        <w:t>3</w:t>
      </w:r>
      <w:r w:rsidR="005630C3" w:rsidRPr="005630C3">
        <w:t>] and shown in</w:t>
      </w:r>
      <w:r w:rsidR="005630C3">
        <w:t xml:space="preserve"> </w:t>
      </w:r>
      <w:r w:rsidR="005630C3">
        <w:fldChar w:fldCharType="begin"/>
      </w:r>
      <w:r w:rsidR="005630C3">
        <w:instrText xml:space="preserve"> REF _Ref439852367 \h </w:instrText>
      </w:r>
      <w:r w:rsidR="005630C3">
        <w:fldChar w:fldCharType="separate"/>
      </w:r>
      <w:r w:rsidR="005630C3">
        <w:t xml:space="preserve">Figure </w:t>
      </w:r>
      <w:r w:rsidR="005630C3">
        <w:rPr>
          <w:noProof/>
        </w:rPr>
        <w:t>2</w:t>
      </w:r>
      <w:r w:rsidR="005630C3">
        <w:fldChar w:fldCharType="end"/>
      </w:r>
      <w:r w:rsidR="005630C3" w:rsidRPr="005630C3">
        <w:t>.</w:t>
      </w:r>
      <w:r w:rsidR="005630C3">
        <w:t xml:space="preserve"> NB-PDCCH carries a scheduling command, which indicates the </w:t>
      </w:r>
      <w:r w:rsidR="00452372">
        <w:t xml:space="preserve">uplink and downlink </w:t>
      </w:r>
      <w:r w:rsidR="005630C3">
        <w:t xml:space="preserve">resources allocated to </w:t>
      </w:r>
      <w:r w:rsidR="00452372">
        <w:t>the scheduled UE</w:t>
      </w:r>
      <w:r w:rsidR="00784329">
        <w:t>. If no support of multiple NB-</w:t>
      </w:r>
      <w:proofErr w:type="spellStart"/>
      <w:r w:rsidR="00784329">
        <w:t>IoT</w:t>
      </w:r>
      <w:proofErr w:type="spellEnd"/>
      <w:r w:rsidR="00784329">
        <w:t xml:space="preserve"> PRBs is provided, the downlink and uplink resources are </w:t>
      </w:r>
      <w:r w:rsidR="00E57F25">
        <w:t>implicitly</w:t>
      </w:r>
      <w:r w:rsidR="00784329">
        <w:t xml:space="preserve"> assumed to be within the same PRB as NB-PDCCH.</w:t>
      </w:r>
    </w:p>
    <w:p w14:paraId="58D5CAFC" w14:textId="74C861CA" w:rsidR="008A1BAC" w:rsidRDefault="00AD63DB" w:rsidP="00892EB2">
      <w:pPr>
        <w:rPr>
          <w:bCs/>
        </w:rPr>
      </w:pPr>
      <w:r>
        <w:rPr>
          <w:bCs/>
        </w:rPr>
        <w:t>It is desirable to be able to allocate multiple PRBs for serving 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traffic during LTE off-peak hours when the LTE traffic volume is low.</w:t>
      </w:r>
      <w:r w:rsidR="009B0C76">
        <w:rPr>
          <w:bCs/>
        </w:rPr>
        <w:t xml:space="preserve"> An example of using multiple </w:t>
      </w:r>
      <w:r w:rsidR="00076909">
        <w:rPr>
          <w:bCs/>
        </w:rPr>
        <w:t>PRBs for NB</w:t>
      </w:r>
      <w:r w:rsidR="009B0C76">
        <w:rPr>
          <w:bCs/>
        </w:rPr>
        <w:t>-</w:t>
      </w:r>
      <w:proofErr w:type="spellStart"/>
      <w:r w:rsidR="009B0C76">
        <w:rPr>
          <w:bCs/>
        </w:rPr>
        <w:t>IoT</w:t>
      </w:r>
      <w:proofErr w:type="spellEnd"/>
      <w:r w:rsidR="009B0C76">
        <w:rPr>
          <w:bCs/>
        </w:rPr>
        <w:t xml:space="preserve"> operation is shown in </w:t>
      </w:r>
      <w:r w:rsidR="009B0C76">
        <w:rPr>
          <w:bCs/>
        </w:rPr>
        <w:fldChar w:fldCharType="begin"/>
      </w:r>
      <w:r w:rsidR="009B0C76">
        <w:rPr>
          <w:bCs/>
        </w:rPr>
        <w:instrText xml:space="preserve"> REF _Ref439854450 \h </w:instrText>
      </w:r>
      <w:r w:rsidR="009B0C76">
        <w:rPr>
          <w:bCs/>
        </w:rPr>
      </w:r>
      <w:r w:rsidR="009B0C76">
        <w:rPr>
          <w:bCs/>
        </w:rPr>
        <w:fldChar w:fldCharType="separate"/>
      </w:r>
      <w:r w:rsidR="009B0C76">
        <w:t xml:space="preserve">Figure </w:t>
      </w:r>
      <w:r w:rsidR="009B0C76">
        <w:rPr>
          <w:noProof/>
        </w:rPr>
        <w:t>3</w:t>
      </w:r>
      <w:r w:rsidR="009B0C76">
        <w:rPr>
          <w:bCs/>
        </w:rPr>
        <w:fldChar w:fldCharType="end"/>
      </w:r>
      <w:r w:rsidR="009B0C76">
        <w:rPr>
          <w:bCs/>
        </w:rPr>
        <w:t>.</w:t>
      </w:r>
      <w:r w:rsidR="00076909">
        <w:rPr>
          <w:bCs/>
        </w:rPr>
        <w:t xml:space="preserve"> The additional NB-</w:t>
      </w:r>
      <w:proofErr w:type="spellStart"/>
      <w:r w:rsidR="00076909">
        <w:rPr>
          <w:bCs/>
        </w:rPr>
        <w:t>IoT</w:t>
      </w:r>
      <w:proofErr w:type="spellEnd"/>
      <w:r w:rsidR="00076909">
        <w:rPr>
          <w:bCs/>
        </w:rPr>
        <w:t xml:space="preserve"> PRBs, when made available, may have exactly the same resource mapping as the N</w:t>
      </w:r>
      <w:r w:rsidR="008A1BAC">
        <w:rPr>
          <w:bCs/>
        </w:rPr>
        <w:t>B-</w:t>
      </w:r>
      <w:proofErr w:type="spellStart"/>
      <w:r w:rsidR="008A1BAC">
        <w:rPr>
          <w:bCs/>
        </w:rPr>
        <w:t>IoT</w:t>
      </w:r>
      <w:proofErr w:type="spellEnd"/>
      <w:r w:rsidR="008A1BAC">
        <w:rPr>
          <w:bCs/>
        </w:rPr>
        <w:t xml:space="preserve"> deployed using PRB index k, as far as NB-PDSCH is concerned</w:t>
      </w:r>
      <w:r w:rsidR="00076909">
        <w:rPr>
          <w:bCs/>
        </w:rPr>
        <w:t xml:space="preserve">. </w:t>
      </w:r>
      <w:r w:rsidR="008A1BAC">
        <w:rPr>
          <w:bCs/>
        </w:rPr>
        <w:t>This may simplify UE implementation as the rate matching is the same on all NB-</w:t>
      </w:r>
      <w:proofErr w:type="spellStart"/>
      <w:r w:rsidR="008A1BAC">
        <w:rPr>
          <w:bCs/>
        </w:rPr>
        <w:t>IoT</w:t>
      </w:r>
      <w:proofErr w:type="spellEnd"/>
      <w:r w:rsidR="008A1BAC">
        <w:rPr>
          <w:bCs/>
        </w:rPr>
        <w:t xml:space="preserve"> PRBs.</w:t>
      </w:r>
    </w:p>
    <w:p w14:paraId="20E61A1D" w14:textId="7D71DA16" w:rsidR="00A618E5" w:rsidRDefault="00A618E5" w:rsidP="00A618E5">
      <w:pPr>
        <w:pStyle w:val="Heading2"/>
        <w:numPr>
          <w:ilvl w:val="0"/>
          <w:numId w:val="0"/>
        </w:numPr>
        <w:ind w:left="576" w:hanging="576"/>
        <w:jc w:val="center"/>
        <w:rPr>
          <w:rFonts w:cs="Times New Roman"/>
          <w:bCs/>
          <w:sz w:val="20"/>
          <w:szCs w:val="20"/>
        </w:rPr>
      </w:pPr>
      <w:r w:rsidRPr="00A618E5">
        <w:rPr>
          <w:noProof/>
          <w:lang w:val="en-US" w:eastAsia="en-US"/>
        </w:rPr>
        <w:lastRenderedPageBreak/>
        <w:drawing>
          <wp:inline distT="0" distB="0" distL="0" distR="0" wp14:anchorId="75F1E934" wp14:editId="29041531">
            <wp:extent cx="3878940" cy="1695137"/>
            <wp:effectExtent l="0" t="0" r="762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21" cy="1699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DCFDF" w14:textId="69C66750" w:rsidR="00A618E5" w:rsidRPr="00A618E5" w:rsidRDefault="00A618E5" w:rsidP="00A618E5">
      <w:pPr>
        <w:pStyle w:val="Caption"/>
      </w:pPr>
      <w:bookmarkStart w:id="1" w:name="_Ref4398517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0C76">
        <w:rPr>
          <w:noProof/>
        </w:rPr>
        <w:t>1</w:t>
      </w:r>
      <w:r>
        <w:fldChar w:fldCharType="end"/>
      </w:r>
      <w:bookmarkEnd w:id="1"/>
      <w:r>
        <w:t>: NB-</w:t>
      </w:r>
      <w:proofErr w:type="spellStart"/>
      <w:r>
        <w:t>IoT</w:t>
      </w:r>
      <w:proofErr w:type="spellEnd"/>
      <w:r>
        <w:t xml:space="preserve"> deployed inside a normal LTE carrier (in-band operation). </w:t>
      </w:r>
    </w:p>
    <w:p w14:paraId="7E11B500" w14:textId="50FF6572" w:rsidR="005630C3" w:rsidRDefault="005630C3" w:rsidP="005630C3">
      <w:pPr>
        <w:pStyle w:val="Heading2"/>
        <w:numPr>
          <w:ilvl w:val="0"/>
          <w:numId w:val="0"/>
        </w:numPr>
        <w:ind w:left="576" w:hanging="576"/>
        <w:jc w:val="center"/>
      </w:pPr>
      <w:r>
        <w:object w:dxaOrig="8820" w:dyaOrig="9255" w14:anchorId="1FEB2E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pt;height:414.15pt" o:ole="">
            <v:imagedata r:id="rId10" o:title=""/>
          </v:shape>
          <o:OLEObject Type="Embed" ProgID="Visio.Drawing.15" ShapeID="_x0000_i1025" DrawAspect="Content" ObjectID="_1514068980" r:id="rId11"/>
        </w:object>
      </w:r>
    </w:p>
    <w:p w14:paraId="741F7309" w14:textId="56EC71FE" w:rsidR="005630C3" w:rsidRDefault="005630C3" w:rsidP="005630C3">
      <w:pPr>
        <w:pStyle w:val="Caption"/>
      </w:pPr>
      <w:bookmarkStart w:id="2" w:name="_Ref4398523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0C76">
        <w:rPr>
          <w:noProof/>
        </w:rPr>
        <w:t>2</w:t>
      </w:r>
      <w:r>
        <w:fldChar w:fldCharType="end"/>
      </w:r>
      <w:bookmarkEnd w:id="2"/>
      <w:r>
        <w:t>: Downlink and uplink scheduling for NB-</w:t>
      </w:r>
      <w:proofErr w:type="spellStart"/>
      <w:r>
        <w:t>IoT</w:t>
      </w:r>
      <w:proofErr w:type="spellEnd"/>
      <w:r>
        <w:t>.</w:t>
      </w:r>
    </w:p>
    <w:p w14:paraId="2E310BED" w14:textId="77777777" w:rsidR="009B0C76" w:rsidRDefault="009B0C76" w:rsidP="009B0C76"/>
    <w:p w14:paraId="2AA35FDC" w14:textId="216DEAE3" w:rsidR="009B0C76" w:rsidRPr="009B0C76" w:rsidRDefault="00DE5202" w:rsidP="009B0C76">
      <w:pPr>
        <w:jc w:val="center"/>
      </w:pPr>
      <w:r w:rsidRPr="00DE5202">
        <w:rPr>
          <w:noProof/>
          <w:lang w:val="en-US" w:eastAsia="en-US"/>
        </w:rPr>
        <w:lastRenderedPageBreak/>
        <w:drawing>
          <wp:inline distT="0" distB="0" distL="0" distR="0" wp14:anchorId="142180E6" wp14:editId="372BC0BC">
            <wp:extent cx="4911339" cy="214073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143" cy="2142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0E9AC" w14:textId="39735D8E" w:rsidR="005630C3" w:rsidRDefault="009B0C76" w:rsidP="00104328">
      <w:pPr>
        <w:pStyle w:val="Caption"/>
      </w:pPr>
      <w:bookmarkStart w:id="3" w:name="_Ref43985445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"/>
      <w:r>
        <w:t xml:space="preserve">: </w:t>
      </w:r>
      <w:r w:rsidR="00DB69C5">
        <w:t>Using</w:t>
      </w:r>
      <w:r>
        <w:t xml:space="preserve"> multiple PRBs for NB-</w:t>
      </w:r>
      <w:proofErr w:type="spellStart"/>
      <w:r>
        <w:t>IoT</w:t>
      </w:r>
      <w:proofErr w:type="spellEnd"/>
      <w:r>
        <w:t xml:space="preserve"> in-band operation.</w:t>
      </w:r>
    </w:p>
    <w:p w14:paraId="19D8DA3E" w14:textId="77777777" w:rsidR="00104328" w:rsidRDefault="00104328" w:rsidP="00892EB2"/>
    <w:p w14:paraId="32022286" w14:textId="2783A041" w:rsidR="00892EB2" w:rsidRDefault="00892EB2" w:rsidP="00892EB2">
      <w:r>
        <w:t>However, most of the UEs may not be aware of the additional PRBs available for serving NB-</w:t>
      </w:r>
      <w:proofErr w:type="spellStart"/>
      <w:r>
        <w:t>IoT</w:t>
      </w:r>
      <w:proofErr w:type="spellEnd"/>
      <w:r>
        <w:t>, and will continue to camp on PRB</w:t>
      </w:r>
      <w:r w:rsidR="00104328">
        <w:t xml:space="preserve"> k</w:t>
      </w:r>
      <w:r>
        <w:t xml:space="preserve">. In fact, for the consideration of </w:t>
      </w:r>
      <w:r w:rsidR="00104328">
        <w:t>minimizing UE power consumption, UE should not need to search for NB-</w:t>
      </w:r>
      <w:proofErr w:type="spellStart"/>
      <w:r w:rsidR="00104328">
        <w:t>IoT</w:t>
      </w:r>
      <w:proofErr w:type="spellEnd"/>
      <w:r w:rsidR="00104328">
        <w:t xml:space="preserve"> on a different PRB if it does not experience a persistent service outage. Thus, a likely scenario is that most of the UEs continue to get scheduling command via NB-PDCCH on PRB k. However, the scheduler can allocate the radio resources available on the additional PRBs to the </w:t>
      </w:r>
      <w:r w:rsidR="00DD2D03">
        <w:t xml:space="preserve">NB-PDSCH for the </w:t>
      </w:r>
      <w:r w:rsidR="00104328">
        <w:t xml:space="preserve">scheduled UE. For facilitate this, the DCI needs to include a PRB index to point to scheduled resources in another PRB. </w:t>
      </w:r>
      <w:r w:rsidR="00E03192">
        <w:t xml:space="preserve">The PRB index may be an offset value relative to the PRB carrying the DCI. For example, according to </w:t>
      </w:r>
      <w:r w:rsidR="00E03192">
        <w:fldChar w:fldCharType="begin"/>
      </w:r>
      <w:r w:rsidR="00E03192">
        <w:instrText xml:space="preserve"> REF _Ref439854450 \h </w:instrText>
      </w:r>
      <w:r w:rsidR="00E03192">
        <w:fldChar w:fldCharType="separate"/>
      </w:r>
      <w:r w:rsidR="00E03192">
        <w:t xml:space="preserve">Figure </w:t>
      </w:r>
      <w:r w:rsidR="00E03192">
        <w:rPr>
          <w:noProof/>
        </w:rPr>
        <w:t>3</w:t>
      </w:r>
      <w:r w:rsidR="00E03192">
        <w:fldChar w:fldCharType="end"/>
      </w:r>
      <w:r w:rsidR="00E03192">
        <w:t>, the PRB index is either i or j. Since all the NB-</w:t>
      </w:r>
      <w:proofErr w:type="spellStart"/>
      <w:r w:rsidR="00E03192">
        <w:t>IoT</w:t>
      </w:r>
      <w:proofErr w:type="spellEnd"/>
      <w:r w:rsidR="00E03192">
        <w:t xml:space="preserve"> PRBs share the same resource mapping </w:t>
      </w:r>
      <w:r w:rsidR="008A1BAC">
        <w:t>for NB-PDSCH</w:t>
      </w:r>
      <w:r w:rsidR="00E03192">
        <w:t xml:space="preserve">, the </w:t>
      </w:r>
      <w:r w:rsidR="008A1BAC">
        <w:t xml:space="preserve">exact </w:t>
      </w:r>
      <w:r w:rsidR="00E03192">
        <w:t>radio resources available for</w:t>
      </w:r>
      <w:r w:rsidR="00F304C3">
        <w:t xml:space="preserve"> NB-PDSCH are identical in PRBs</w:t>
      </w:r>
      <w:r w:rsidR="00E03192">
        <w:t xml:space="preserve"> k, </w:t>
      </w:r>
      <w:proofErr w:type="spellStart"/>
      <w:r w:rsidR="00E03192">
        <w:t>k+i</w:t>
      </w:r>
      <w:proofErr w:type="spellEnd"/>
      <w:r w:rsidR="00E03192">
        <w:t xml:space="preserve">, and </w:t>
      </w:r>
      <w:proofErr w:type="spellStart"/>
      <w:r w:rsidR="00E03192">
        <w:t>k+j</w:t>
      </w:r>
      <w:proofErr w:type="spellEnd"/>
      <w:r w:rsidR="00E03192">
        <w:t>. There is no additional complication in terms of rate-matching. From the UE perspective, it simply needs to able to retune to a different PRB for NB-PDSCH reception after detecting a DCI with a non-zero PRB index.</w:t>
      </w:r>
    </w:p>
    <w:p w14:paraId="0AE7ADE2" w14:textId="4B5C156A" w:rsidR="00892EB2" w:rsidRPr="00CE20D5" w:rsidRDefault="00E03192" w:rsidP="00DD2D03">
      <w:pPr>
        <w:rPr>
          <w:i/>
        </w:rPr>
      </w:pPr>
      <w:r w:rsidRPr="00CE20D5">
        <w:rPr>
          <w:i/>
        </w:rPr>
        <w:t xml:space="preserve">Proposal 1: </w:t>
      </w:r>
      <w:r w:rsidR="00DD2D03" w:rsidRPr="00CE20D5">
        <w:rPr>
          <w:i/>
        </w:rPr>
        <w:t>NB-</w:t>
      </w:r>
      <w:proofErr w:type="spellStart"/>
      <w:r w:rsidR="00DD2D03" w:rsidRPr="00CE20D5">
        <w:rPr>
          <w:i/>
        </w:rPr>
        <w:t>IoT</w:t>
      </w:r>
      <w:proofErr w:type="spellEnd"/>
      <w:r w:rsidR="00DD2D03" w:rsidRPr="00CE20D5">
        <w:rPr>
          <w:i/>
        </w:rPr>
        <w:t xml:space="preserve"> DCI includes a PRB index to point to scheduled resources in another PRB.</w:t>
      </w:r>
    </w:p>
    <w:p w14:paraId="75067C55" w14:textId="1FABE252" w:rsidR="00892EB2" w:rsidRDefault="00DD2D03" w:rsidP="00CE20D5">
      <w:pPr>
        <w:rPr>
          <w:i/>
        </w:rPr>
      </w:pPr>
      <w:r w:rsidRPr="00CE20D5">
        <w:rPr>
          <w:i/>
        </w:rPr>
        <w:t>Proposal 2: NB-</w:t>
      </w:r>
      <w:proofErr w:type="spellStart"/>
      <w:r w:rsidRPr="00CE20D5">
        <w:rPr>
          <w:i/>
        </w:rPr>
        <w:t>IoT</w:t>
      </w:r>
      <w:proofErr w:type="spellEnd"/>
      <w:r w:rsidRPr="00CE20D5">
        <w:rPr>
          <w:i/>
        </w:rPr>
        <w:t xml:space="preserve"> UE can </w:t>
      </w:r>
      <w:r w:rsidR="00CE20D5" w:rsidRPr="00CE20D5">
        <w:rPr>
          <w:i/>
        </w:rPr>
        <w:t>retune to a different PRB for NB-PDSCH reception after detecting a DCI with a non-zero PRB index.</w:t>
      </w:r>
    </w:p>
    <w:p w14:paraId="20161CF6" w14:textId="68D22CFA" w:rsidR="00CE20D5" w:rsidRDefault="00CE20D5" w:rsidP="00CE20D5">
      <w:r>
        <w:t xml:space="preserve">To reduce the number of bits needed to signal the PRB index, a list of possible PRB indexes </w:t>
      </w:r>
      <w:r w:rsidR="00AD2F7F">
        <w:t xml:space="preserve">may be defined in </w:t>
      </w:r>
      <w:r w:rsidR="005637B9">
        <w:t>a</w:t>
      </w:r>
      <w:r w:rsidR="00AD2F7F">
        <w:t xml:space="preserve"> system information block.</w:t>
      </w:r>
    </w:p>
    <w:p w14:paraId="4D7AD9EC" w14:textId="2C8D5CB6" w:rsidR="00AD2F7F" w:rsidRPr="00CE20D5" w:rsidRDefault="00AD2F7F" w:rsidP="00CE20D5">
      <w:r>
        <w:rPr>
          <w:i/>
        </w:rPr>
        <w:t>Proposal 3</w:t>
      </w:r>
      <w:r w:rsidRPr="00CE20D5">
        <w:rPr>
          <w:i/>
        </w:rPr>
        <w:t>:</w:t>
      </w:r>
      <w:r w:rsidRPr="00AD2F7F">
        <w:t xml:space="preserve"> </w:t>
      </w:r>
      <w:r>
        <w:t xml:space="preserve">A list of possible PRB indexes is provided in </w:t>
      </w:r>
      <w:r w:rsidR="005637B9">
        <w:t>a</w:t>
      </w:r>
      <w:r>
        <w:t xml:space="preserve"> system information block.</w:t>
      </w:r>
    </w:p>
    <w:p w14:paraId="69604CDC" w14:textId="7A72F937" w:rsidR="00055FB3" w:rsidRPr="00E330BC" w:rsidRDefault="00055FB3" w:rsidP="00055FB3">
      <w:pPr>
        <w:pStyle w:val="Heading1"/>
      </w:pPr>
      <w:r>
        <w:t>Conclusions</w:t>
      </w:r>
    </w:p>
    <w:p w14:paraId="3EDF48AA" w14:textId="73AC138C" w:rsidR="00E15682" w:rsidRDefault="00511F61" w:rsidP="00055FB3">
      <w:pPr>
        <w:pStyle w:val="BodyText"/>
      </w:pPr>
      <w:r>
        <w:t xml:space="preserve">In this </w:t>
      </w:r>
      <w:r w:rsidR="00AD2F7F">
        <w:t>contribution, we have discussed mechanisms needed for supporting NB-</w:t>
      </w:r>
      <w:proofErr w:type="spellStart"/>
      <w:r w:rsidR="00AD2F7F">
        <w:t>IoT</w:t>
      </w:r>
      <w:proofErr w:type="spellEnd"/>
      <w:r w:rsidR="00AD2F7F">
        <w:t xml:space="preserve"> </w:t>
      </w:r>
      <w:proofErr w:type="spellStart"/>
      <w:r w:rsidR="00AD2F7F">
        <w:t>inband</w:t>
      </w:r>
      <w:proofErr w:type="spellEnd"/>
      <w:r w:rsidR="00AD2F7F">
        <w:t xml:space="preserve"> operation with multiple PRBs. We make the below proposals.</w:t>
      </w:r>
    </w:p>
    <w:p w14:paraId="77B9C470" w14:textId="77777777" w:rsidR="00AD2F7F" w:rsidRPr="00CE20D5" w:rsidRDefault="00AD2F7F" w:rsidP="00AD2F7F">
      <w:pPr>
        <w:rPr>
          <w:i/>
        </w:rPr>
      </w:pPr>
      <w:r w:rsidRPr="00CE20D5">
        <w:rPr>
          <w:i/>
        </w:rPr>
        <w:t>Proposal 1: NB-</w:t>
      </w:r>
      <w:proofErr w:type="spellStart"/>
      <w:r w:rsidRPr="00CE20D5">
        <w:rPr>
          <w:i/>
        </w:rPr>
        <w:t>IoT</w:t>
      </w:r>
      <w:proofErr w:type="spellEnd"/>
      <w:r w:rsidRPr="00CE20D5">
        <w:rPr>
          <w:i/>
        </w:rPr>
        <w:t xml:space="preserve"> DCI includes a PRB index to point to scheduled resources in another PRB.</w:t>
      </w:r>
    </w:p>
    <w:p w14:paraId="2CB1E19E" w14:textId="77777777" w:rsidR="00AD2F7F" w:rsidRDefault="00AD2F7F" w:rsidP="00AD2F7F">
      <w:pPr>
        <w:rPr>
          <w:i/>
        </w:rPr>
      </w:pPr>
      <w:r w:rsidRPr="00CE20D5">
        <w:rPr>
          <w:i/>
        </w:rPr>
        <w:t>Proposal 2: NB-</w:t>
      </w:r>
      <w:proofErr w:type="spellStart"/>
      <w:r w:rsidRPr="00CE20D5">
        <w:rPr>
          <w:i/>
        </w:rPr>
        <w:t>IoT</w:t>
      </w:r>
      <w:proofErr w:type="spellEnd"/>
      <w:r w:rsidRPr="00CE20D5">
        <w:rPr>
          <w:i/>
        </w:rPr>
        <w:t xml:space="preserve"> UE can retune to a different PRB for NB-PDSCH reception after detecting a DCI with a non-zero PRB index.</w:t>
      </w:r>
    </w:p>
    <w:p w14:paraId="71736DF0" w14:textId="2F0482CD" w:rsidR="00252674" w:rsidRPr="00AD2F7F" w:rsidRDefault="00AD2F7F" w:rsidP="009A5449">
      <w:r>
        <w:rPr>
          <w:i/>
        </w:rPr>
        <w:t>Proposal 3</w:t>
      </w:r>
      <w:r w:rsidRPr="00CE20D5">
        <w:rPr>
          <w:i/>
        </w:rPr>
        <w:t>:</w:t>
      </w:r>
      <w:r w:rsidRPr="00AD2F7F">
        <w:t xml:space="preserve"> </w:t>
      </w:r>
      <w:r>
        <w:t xml:space="preserve">A list of possible PRB indexes is provided in </w:t>
      </w:r>
      <w:r w:rsidR="005637B9">
        <w:t>a</w:t>
      </w:r>
      <w:r>
        <w:t xml:space="preserve"> system information block.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61FF528C" w14:textId="1E4A9193" w:rsidR="00BD48C2" w:rsidRDefault="00594E36" w:rsidP="00990218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bookmarkStart w:id="4" w:name="_Ref433894019"/>
      <w:bookmarkStart w:id="5" w:name="_Ref430944728"/>
      <w:r>
        <w:rPr>
          <w:lang w:val="en-US"/>
        </w:rPr>
        <w:t>R</w:t>
      </w:r>
      <w:r w:rsidR="00F5137F">
        <w:t xml:space="preserve">P-151621, “New Work Item: </w:t>
      </w:r>
      <w:proofErr w:type="spellStart"/>
      <w:r w:rsidR="00F5137F">
        <w:t>NarrowBand</w:t>
      </w:r>
      <w:proofErr w:type="spellEnd"/>
      <w:r w:rsidR="00F5137F">
        <w:t xml:space="preserve"> IOT (NB-IOT),” source Qualcomm Inc., RAN #69</w:t>
      </w:r>
      <w:r w:rsidR="00F47FEC">
        <w:t>, Sept. 2015</w:t>
      </w:r>
      <w:r w:rsidR="00F5137F">
        <w:t>.</w:t>
      </w:r>
      <w:bookmarkEnd w:id="4"/>
    </w:p>
    <w:p w14:paraId="1ABF18F5" w14:textId="77777777" w:rsidR="005C1B1C" w:rsidRDefault="00F47FEC" w:rsidP="005C1B1C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rPr>
          <w:lang w:val="en-US"/>
        </w:rPr>
        <w:t>R</w:t>
      </w:r>
      <w:r>
        <w:t xml:space="preserve">P-152284, “New Work Item: </w:t>
      </w:r>
      <w:proofErr w:type="spellStart"/>
      <w:r>
        <w:t>NarrowBand</w:t>
      </w:r>
      <w:proofErr w:type="spellEnd"/>
      <w:r>
        <w:t xml:space="preserve"> IOT (NB-IOT),” source Huawei and</w:t>
      </w:r>
      <w:r w:rsidRPr="00F47FEC">
        <w:t xml:space="preserve"> Hi</w:t>
      </w:r>
      <w:bookmarkStart w:id="6" w:name="_GoBack"/>
      <w:bookmarkEnd w:id="6"/>
      <w:r w:rsidRPr="00F47FEC">
        <w:t>Silicon</w:t>
      </w:r>
      <w:r>
        <w:t xml:space="preserve">, RAN #70, Dec. </w:t>
      </w:r>
      <w:r w:rsidRPr="005C1B1C">
        <w:t>2015.</w:t>
      </w:r>
      <w:bookmarkEnd w:id="5"/>
    </w:p>
    <w:p w14:paraId="334DCB33" w14:textId="302D22EE" w:rsidR="00102B71" w:rsidRPr="005C1B1C" w:rsidRDefault="005C1B1C" w:rsidP="005C1B1C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 w:rsidRPr="005C1B1C">
        <w:t>R2-160427, “Scheduling and HARQ principles for NB-</w:t>
      </w:r>
      <w:proofErr w:type="spellStart"/>
      <w:r w:rsidRPr="005C1B1C">
        <w:t>IoT</w:t>
      </w:r>
      <w:proofErr w:type="spellEnd"/>
      <w:r w:rsidRPr="005C1B1C">
        <w:t>”, source Ericsson, RAN2 NB-IOT Ad-Hoc, Jan. 19-21, 2016</w:t>
      </w:r>
      <w:r>
        <w:t>, Budapest, Hungary.</w:t>
      </w:r>
    </w:p>
    <w:sectPr w:rsidR="00102B71" w:rsidRPr="005C1B1C" w:rsidSect="003B566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B090C" w14:textId="77777777" w:rsidR="00785808" w:rsidRDefault="00785808">
      <w:pPr>
        <w:spacing w:after="0"/>
      </w:pPr>
      <w:r>
        <w:separator/>
      </w:r>
    </w:p>
  </w:endnote>
  <w:endnote w:type="continuationSeparator" w:id="0">
    <w:p w14:paraId="2ED638A3" w14:textId="77777777" w:rsidR="00785808" w:rsidRDefault="007858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171C05" w:rsidRDefault="00171C05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2782">
      <w:rPr>
        <w:rStyle w:val="PageNumber"/>
      </w:rPr>
      <w:t>3</w:t>
    </w:r>
    <w:r>
      <w:rPr>
        <w:rStyle w:val="PageNumber"/>
      </w:rPr>
      <w:fldChar w:fldCharType="end"/>
    </w:r>
    <w:bookmarkStart w:id="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278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171C05" w:rsidRDefault="00171C05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278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278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FA32F5" w14:textId="77777777" w:rsidR="00785808" w:rsidRDefault="00785808">
      <w:pPr>
        <w:spacing w:after="0"/>
      </w:pPr>
      <w:r>
        <w:separator/>
      </w:r>
    </w:p>
  </w:footnote>
  <w:footnote w:type="continuationSeparator" w:id="0">
    <w:p w14:paraId="03FA7ED7" w14:textId="77777777" w:rsidR="00785808" w:rsidRDefault="007858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171C05" w:rsidRPr="006A0FC7" w:rsidRDefault="00171C05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171C05" w:rsidRPr="00BF30DA" w:rsidRDefault="00171C05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5E672E"/>
    <w:multiLevelType w:val="hybridMultilevel"/>
    <w:tmpl w:val="15C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759CD"/>
    <w:multiLevelType w:val="hybridMultilevel"/>
    <w:tmpl w:val="A70CE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C55004"/>
    <w:multiLevelType w:val="hybridMultilevel"/>
    <w:tmpl w:val="624A29B6"/>
    <w:lvl w:ilvl="0" w:tplc="44BAF5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AE31E7"/>
    <w:multiLevelType w:val="hybridMultilevel"/>
    <w:tmpl w:val="52B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9908C4"/>
    <w:multiLevelType w:val="hybridMultilevel"/>
    <w:tmpl w:val="D63E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94545E"/>
    <w:multiLevelType w:val="hybridMultilevel"/>
    <w:tmpl w:val="A3CEC298"/>
    <w:lvl w:ilvl="0" w:tplc="FA1CC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A13DE">
      <w:start w:val="5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C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AC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21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"/>
  </w:num>
  <w:num w:numId="5">
    <w:abstractNumId w:val="6"/>
  </w:num>
  <w:num w:numId="6">
    <w:abstractNumId w:val="11"/>
  </w:num>
  <w:num w:numId="7">
    <w:abstractNumId w:val="17"/>
  </w:num>
  <w:num w:numId="8">
    <w:abstractNumId w:val="7"/>
  </w:num>
  <w:num w:numId="9">
    <w:abstractNumId w:val="10"/>
  </w:num>
  <w:num w:numId="10">
    <w:abstractNumId w:val="9"/>
  </w:num>
  <w:num w:numId="11">
    <w:abstractNumId w:val="14"/>
  </w:num>
  <w:num w:numId="12">
    <w:abstractNumId w:val="13"/>
  </w:num>
  <w:num w:numId="13">
    <w:abstractNumId w:val="18"/>
  </w:num>
  <w:num w:numId="14">
    <w:abstractNumId w:val="12"/>
  </w:num>
  <w:num w:numId="15">
    <w:abstractNumId w:val="15"/>
  </w:num>
  <w:num w:numId="16">
    <w:abstractNumId w:val="2"/>
  </w:num>
  <w:num w:numId="17">
    <w:abstractNumId w:val="16"/>
  </w:num>
  <w:num w:numId="18">
    <w:abstractNumId w:val="4"/>
  </w:num>
  <w:num w:numId="19">
    <w:abstractNumId w:val="3"/>
  </w:num>
  <w:num w:numId="2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51C9"/>
    <w:rsid w:val="00005C0F"/>
    <w:rsid w:val="000075E4"/>
    <w:rsid w:val="0001002B"/>
    <w:rsid w:val="00010AEE"/>
    <w:rsid w:val="00013F4F"/>
    <w:rsid w:val="00014DAE"/>
    <w:rsid w:val="00017366"/>
    <w:rsid w:val="000237B9"/>
    <w:rsid w:val="00024429"/>
    <w:rsid w:val="0002572A"/>
    <w:rsid w:val="00027311"/>
    <w:rsid w:val="00027D60"/>
    <w:rsid w:val="00031103"/>
    <w:rsid w:val="00035879"/>
    <w:rsid w:val="00036AAB"/>
    <w:rsid w:val="00042044"/>
    <w:rsid w:val="00042761"/>
    <w:rsid w:val="00042A4F"/>
    <w:rsid w:val="0004621B"/>
    <w:rsid w:val="0005061C"/>
    <w:rsid w:val="0005126B"/>
    <w:rsid w:val="000529B3"/>
    <w:rsid w:val="00052A90"/>
    <w:rsid w:val="000530D9"/>
    <w:rsid w:val="0005365D"/>
    <w:rsid w:val="0005434F"/>
    <w:rsid w:val="00055864"/>
    <w:rsid w:val="00055E6D"/>
    <w:rsid w:val="00055FB3"/>
    <w:rsid w:val="00057B28"/>
    <w:rsid w:val="00060362"/>
    <w:rsid w:val="00060CD9"/>
    <w:rsid w:val="00061919"/>
    <w:rsid w:val="00061B41"/>
    <w:rsid w:val="000624C0"/>
    <w:rsid w:val="0006596D"/>
    <w:rsid w:val="000668DB"/>
    <w:rsid w:val="00067182"/>
    <w:rsid w:val="0007045A"/>
    <w:rsid w:val="000721FC"/>
    <w:rsid w:val="00072382"/>
    <w:rsid w:val="00073A24"/>
    <w:rsid w:val="00074D6C"/>
    <w:rsid w:val="00076909"/>
    <w:rsid w:val="000803A9"/>
    <w:rsid w:val="00080800"/>
    <w:rsid w:val="00081CA2"/>
    <w:rsid w:val="000857F2"/>
    <w:rsid w:val="00087350"/>
    <w:rsid w:val="0008796B"/>
    <w:rsid w:val="00091A7F"/>
    <w:rsid w:val="00093C23"/>
    <w:rsid w:val="00093FC2"/>
    <w:rsid w:val="00094EAC"/>
    <w:rsid w:val="00096C16"/>
    <w:rsid w:val="00097F75"/>
    <w:rsid w:val="000A105F"/>
    <w:rsid w:val="000A207F"/>
    <w:rsid w:val="000A29C6"/>
    <w:rsid w:val="000A33B5"/>
    <w:rsid w:val="000A4FF9"/>
    <w:rsid w:val="000A51A1"/>
    <w:rsid w:val="000A6510"/>
    <w:rsid w:val="000B1A6A"/>
    <w:rsid w:val="000B2C9C"/>
    <w:rsid w:val="000B31DD"/>
    <w:rsid w:val="000B3334"/>
    <w:rsid w:val="000B462B"/>
    <w:rsid w:val="000B484A"/>
    <w:rsid w:val="000B4C2A"/>
    <w:rsid w:val="000B53C1"/>
    <w:rsid w:val="000B5B8E"/>
    <w:rsid w:val="000C0BE5"/>
    <w:rsid w:val="000C18F3"/>
    <w:rsid w:val="000C2715"/>
    <w:rsid w:val="000C3C4D"/>
    <w:rsid w:val="000C527F"/>
    <w:rsid w:val="000C583D"/>
    <w:rsid w:val="000C7570"/>
    <w:rsid w:val="000C7F06"/>
    <w:rsid w:val="000D00D7"/>
    <w:rsid w:val="000D036A"/>
    <w:rsid w:val="000D451A"/>
    <w:rsid w:val="000D4529"/>
    <w:rsid w:val="000D4A89"/>
    <w:rsid w:val="000D4E16"/>
    <w:rsid w:val="000E0248"/>
    <w:rsid w:val="000E114A"/>
    <w:rsid w:val="000E29C3"/>
    <w:rsid w:val="000E2D68"/>
    <w:rsid w:val="000E2DED"/>
    <w:rsid w:val="000E334E"/>
    <w:rsid w:val="000E34C8"/>
    <w:rsid w:val="000E3586"/>
    <w:rsid w:val="000E4E27"/>
    <w:rsid w:val="000E63C3"/>
    <w:rsid w:val="000E71AB"/>
    <w:rsid w:val="000E7C9C"/>
    <w:rsid w:val="000E7F68"/>
    <w:rsid w:val="000F0839"/>
    <w:rsid w:val="000F0BFD"/>
    <w:rsid w:val="000F13BB"/>
    <w:rsid w:val="000F1847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04328"/>
    <w:rsid w:val="00111437"/>
    <w:rsid w:val="00111F79"/>
    <w:rsid w:val="00114738"/>
    <w:rsid w:val="00114D8B"/>
    <w:rsid w:val="0011502D"/>
    <w:rsid w:val="0011558F"/>
    <w:rsid w:val="001178F2"/>
    <w:rsid w:val="00120041"/>
    <w:rsid w:val="001203AA"/>
    <w:rsid w:val="00125368"/>
    <w:rsid w:val="001254C4"/>
    <w:rsid w:val="00126EAB"/>
    <w:rsid w:val="00127535"/>
    <w:rsid w:val="00130ED8"/>
    <w:rsid w:val="001311CC"/>
    <w:rsid w:val="0013241F"/>
    <w:rsid w:val="00132BF6"/>
    <w:rsid w:val="001354B2"/>
    <w:rsid w:val="00135EB8"/>
    <w:rsid w:val="00140C24"/>
    <w:rsid w:val="001421A8"/>
    <w:rsid w:val="00142231"/>
    <w:rsid w:val="00142630"/>
    <w:rsid w:val="00142768"/>
    <w:rsid w:val="0014582C"/>
    <w:rsid w:val="0014605C"/>
    <w:rsid w:val="00146EC4"/>
    <w:rsid w:val="00147E0D"/>
    <w:rsid w:val="00151C32"/>
    <w:rsid w:val="00152595"/>
    <w:rsid w:val="001547A1"/>
    <w:rsid w:val="0015500D"/>
    <w:rsid w:val="001562B9"/>
    <w:rsid w:val="00157573"/>
    <w:rsid w:val="00157601"/>
    <w:rsid w:val="0015771F"/>
    <w:rsid w:val="0016019B"/>
    <w:rsid w:val="00160AA0"/>
    <w:rsid w:val="00161281"/>
    <w:rsid w:val="00161EB7"/>
    <w:rsid w:val="001636B7"/>
    <w:rsid w:val="00166DF7"/>
    <w:rsid w:val="00167432"/>
    <w:rsid w:val="00170486"/>
    <w:rsid w:val="0017094F"/>
    <w:rsid w:val="00171C05"/>
    <w:rsid w:val="00172587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D84"/>
    <w:rsid w:val="0018745C"/>
    <w:rsid w:val="00190C7B"/>
    <w:rsid w:val="00191B11"/>
    <w:rsid w:val="00194A90"/>
    <w:rsid w:val="00197701"/>
    <w:rsid w:val="001A0E97"/>
    <w:rsid w:val="001A3ADC"/>
    <w:rsid w:val="001A7B67"/>
    <w:rsid w:val="001B07BC"/>
    <w:rsid w:val="001B16EC"/>
    <w:rsid w:val="001B3005"/>
    <w:rsid w:val="001B32BE"/>
    <w:rsid w:val="001B5230"/>
    <w:rsid w:val="001B58B6"/>
    <w:rsid w:val="001C004F"/>
    <w:rsid w:val="001C1F12"/>
    <w:rsid w:val="001C34B5"/>
    <w:rsid w:val="001C4936"/>
    <w:rsid w:val="001C6000"/>
    <w:rsid w:val="001C68B2"/>
    <w:rsid w:val="001C7D09"/>
    <w:rsid w:val="001D06AC"/>
    <w:rsid w:val="001D07A5"/>
    <w:rsid w:val="001D0FC8"/>
    <w:rsid w:val="001D2F18"/>
    <w:rsid w:val="001D35C5"/>
    <w:rsid w:val="001D5CD9"/>
    <w:rsid w:val="001D6714"/>
    <w:rsid w:val="001E0970"/>
    <w:rsid w:val="001E1C9C"/>
    <w:rsid w:val="001E213E"/>
    <w:rsid w:val="001E272E"/>
    <w:rsid w:val="001E582A"/>
    <w:rsid w:val="001E71E2"/>
    <w:rsid w:val="001E7AF7"/>
    <w:rsid w:val="001E7F0E"/>
    <w:rsid w:val="001F0A4A"/>
    <w:rsid w:val="001F0B79"/>
    <w:rsid w:val="001F0CE9"/>
    <w:rsid w:val="001F122A"/>
    <w:rsid w:val="001F3714"/>
    <w:rsid w:val="001F39B2"/>
    <w:rsid w:val="001F3F4B"/>
    <w:rsid w:val="001F4253"/>
    <w:rsid w:val="001F454A"/>
    <w:rsid w:val="001F5990"/>
    <w:rsid w:val="001F651E"/>
    <w:rsid w:val="001F6DF3"/>
    <w:rsid w:val="001F6E69"/>
    <w:rsid w:val="001F7623"/>
    <w:rsid w:val="001F77D0"/>
    <w:rsid w:val="002025E0"/>
    <w:rsid w:val="0020329A"/>
    <w:rsid w:val="0020459E"/>
    <w:rsid w:val="002063BA"/>
    <w:rsid w:val="00206BFE"/>
    <w:rsid w:val="00207B9E"/>
    <w:rsid w:val="002116AB"/>
    <w:rsid w:val="0021523D"/>
    <w:rsid w:val="002177DE"/>
    <w:rsid w:val="002204EA"/>
    <w:rsid w:val="0022072E"/>
    <w:rsid w:val="00220E5C"/>
    <w:rsid w:val="00223950"/>
    <w:rsid w:val="00224545"/>
    <w:rsid w:val="00224F96"/>
    <w:rsid w:val="00225036"/>
    <w:rsid w:val="00225A4C"/>
    <w:rsid w:val="00226321"/>
    <w:rsid w:val="00230E69"/>
    <w:rsid w:val="00232CFF"/>
    <w:rsid w:val="00234070"/>
    <w:rsid w:val="00234B6E"/>
    <w:rsid w:val="002351BF"/>
    <w:rsid w:val="00235772"/>
    <w:rsid w:val="00235B22"/>
    <w:rsid w:val="00235E4A"/>
    <w:rsid w:val="00236C13"/>
    <w:rsid w:val="0023778C"/>
    <w:rsid w:val="00237F4E"/>
    <w:rsid w:val="00244E12"/>
    <w:rsid w:val="0024698E"/>
    <w:rsid w:val="00247898"/>
    <w:rsid w:val="00252674"/>
    <w:rsid w:val="002531AA"/>
    <w:rsid w:val="002533A6"/>
    <w:rsid w:val="00253B9E"/>
    <w:rsid w:val="00253C39"/>
    <w:rsid w:val="00255DB5"/>
    <w:rsid w:val="00255DFB"/>
    <w:rsid w:val="00255FDD"/>
    <w:rsid w:val="00257498"/>
    <w:rsid w:val="002624F5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DC9"/>
    <w:rsid w:val="002818AC"/>
    <w:rsid w:val="00281BFA"/>
    <w:rsid w:val="00284083"/>
    <w:rsid w:val="00285772"/>
    <w:rsid w:val="002860F4"/>
    <w:rsid w:val="00287364"/>
    <w:rsid w:val="00287516"/>
    <w:rsid w:val="00287D33"/>
    <w:rsid w:val="00291AA4"/>
    <w:rsid w:val="00292A88"/>
    <w:rsid w:val="0029480F"/>
    <w:rsid w:val="002951FC"/>
    <w:rsid w:val="002A1CBA"/>
    <w:rsid w:val="002A4A3B"/>
    <w:rsid w:val="002A5A3A"/>
    <w:rsid w:val="002A5DC6"/>
    <w:rsid w:val="002A6373"/>
    <w:rsid w:val="002B07C7"/>
    <w:rsid w:val="002B1095"/>
    <w:rsid w:val="002B11BE"/>
    <w:rsid w:val="002B2C10"/>
    <w:rsid w:val="002B368A"/>
    <w:rsid w:val="002B3AE8"/>
    <w:rsid w:val="002B44D8"/>
    <w:rsid w:val="002B4986"/>
    <w:rsid w:val="002B5026"/>
    <w:rsid w:val="002B56F8"/>
    <w:rsid w:val="002B783E"/>
    <w:rsid w:val="002C1E40"/>
    <w:rsid w:val="002C3811"/>
    <w:rsid w:val="002C39D5"/>
    <w:rsid w:val="002C6DB8"/>
    <w:rsid w:val="002D14F3"/>
    <w:rsid w:val="002D3252"/>
    <w:rsid w:val="002D3E31"/>
    <w:rsid w:val="002D42F3"/>
    <w:rsid w:val="002D43CF"/>
    <w:rsid w:val="002D4EAD"/>
    <w:rsid w:val="002D5B4C"/>
    <w:rsid w:val="002E04A3"/>
    <w:rsid w:val="002E499D"/>
    <w:rsid w:val="002F3FAE"/>
    <w:rsid w:val="002F4CA7"/>
    <w:rsid w:val="002F6BC2"/>
    <w:rsid w:val="002F756D"/>
    <w:rsid w:val="003000EB"/>
    <w:rsid w:val="00300AC8"/>
    <w:rsid w:val="003013DF"/>
    <w:rsid w:val="0030654E"/>
    <w:rsid w:val="0031167A"/>
    <w:rsid w:val="00312CFF"/>
    <w:rsid w:val="0031334F"/>
    <w:rsid w:val="003140E8"/>
    <w:rsid w:val="00314278"/>
    <w:rsid w:val="003150B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7656"/>
    <w:rsid w:val="00327A9B"/>
    <w:rsid w:val="003305C3"/>
    <w:rsid w:val="00332A8C"/>
    <w:rsid w:val="00332C78"/>
    <w:rsid w:val="00335026"/>
    <w:rsid w:val="003379B0"/>
    <w:rsid w:val="00340E5F"/>
    <w:rsid w:val="0034618D"/>
    <w:rsid w:val="0034674D"/>
    <w:rsid w:val="00347E2E"/>
    <w:rsid w:val="00351F34"/>
    <w:rsid w:val="00352334"/>
    <w:rsid w:val="003526DC"/>
    <w:rsid w:val="0035309F"/>
    <w:rsid w:val="00353DCF"/>
    <w:rsid w:val="00355478"/>
    <w:rsid w:val="003558AF"/>
    <w:rsid w:val="00355DC7"/>
    <w:rsid w:val="003578EB"/>
    <w:rsid w:val="00357C52"/>
    <w:rsid w:val="0036159C"/>
    <w:rsid w:val="003625B9"/>
    <w:rsid w:val="00362B1B"/>
    <w:rsid w:val="00363049"/>
    <w:rsid w:val="00366F31"/>
    <w:rsid w:val="00367A0D"/>
    <w:rsid w:val="003706ED"/>
    <w:rsid w:val="00371E8A"/>
    <w:rsid w:val="00371EAE"/>
    <w:rsid w:val="0037332C"/>
    <w:rsid w:val="00374BE6"/>
    <w:rsid w:val="0038104D"/>
    <w:rsid w:val="003810E8"/>
    <w:rsid w:val="0038138F"/>
    <w:rsid w:val="00382067"/>
    <w:rsid w:val="00383CE6"/>
    <w:rsid w:val="00384695"/>
    <w:rsid w:val="0038496E"/>
    <w:rsid w:val="00384D96"/>
    <w:rsid w:val="003858E4"/>
    <w:rsid w:val="00385AAD"/>
    <w:rsid w:val="003876CE"/>
    <w:rsid w:val="00390692"/>
    <w:rsid w:val="0039083F"/>
    <w:rsid w:val="00397304"/>
    <w:rsid w:val="003A04AE"/>
    <w:rsid w:val="003A0C22"/>
    <w:rsid w:val="003A0C84"/>
    <w:rsid w:val="003A35CF"/>
    <w:rsid w:val="003A6896"/>
    <w:rsid w:val="003A6A2E"/>
    <w:rsid w:val="003A7CE5"/>
    <w:rsid w:val="003B00A3"/>
    <w:rsid w:val="003B1438"/>
    <w:rsid w:val="003B153D"/>
    <w:rsid w:val="003B2869"/>
    <w:rsid w:val="003B2F31"/>
    <w:rsid w:val="003B2F84"/>
    <w:rsid w:val="003B3145"/>
    <w:rsid w:val="003B5666"/>
    <w:rsid w:val="003B7801"/>
    <w:rsid w:val="003C3120"/>
    <w:rsid w:val="003C456B"/>
    <w:rsid w:val="003C4C8D"/>
    <w:rsid w:val="003C72EE"/>
    <w:rsid w:val="003C7E0D"/>
    <w:rsid w:val="003D15A1"/>
    <w:rsid w:val="003D273D"/>
    <w:rsid w:val="003D3EEA"/>
    <w:rsid w:val="003D7DDF"/>
    <w:rsid w:val="003E093D"/>
    <w:rsid w:val="003E1145"/>
    <w:rsid w:val="003E1657"/>
    <w:rsid w:val="003E2B02"/>
    <w:rsid w:val="003E3C3F"/>
    <w:rsid w:val="003E4112"/>
    <w:rsid w:val="003E4944"/>
    <w:rsid w:val="003E54AE"/>
    <w:rsid w:val="003E6309"/>
    <w:rsid w:val="003E6879"/>
    <w:rsid w:val="003E70DE"/>
    <w:rsid w:val="003E7A09"/>
    <w:rsid w:val="003F1E4A"/>
    <w:rsid w:val="003F20EB"/>
    <w:rsid w:val="003F253D"/>
    <w:rsid w:val="003F2D08"/>
    <w:rsid w:val="003F2DD5"/>
    <w:rsid w:val="003F3460"/>
    <w:rsid w:val="003F3ACB"/>
    <w:rsid w:val="003F411D"/>
    <w:rsid w:val="003F430C"/>
    <w:rsid w:val="003F5102"/>
    <w:rsid w:val="003F6033"/>
    <w:rsid w:val="003F614C"/>
    <w:rsid w:val="003F6C3A"/>
    <w:rsid w:val="003F7140"/>
    <w:rsid w:val="003F7E57"/>
    <w:rsid w:val="00400026"/>
    <w:rsid w:val="004024A4"/>
    <w:rsid w:val="0040262E"/>
    <w:rsid w:val="0040291E"/>
    <w:rsid w:val="004035A7"/>
    <w:rsid w:val="00405F52"/>
    <w:rsid w:val="004077BE"/>
    <w:rsid w:val="00407D0E"/>
    <w:rsid w:val="00407DA3"/>
    <w:rsid w:val="00407EEB"/>
    <w:rsid w:val="004106AB"/>
    <w:rsid w:val="00411778"/>
    <w:rsid w:val="00414004"/>
    <w:rsid w:val="00414321"/>
    <w:rsid w:val="0041476A"/>
    <w:rsid w:val="00414D8B"/>
    <w:rsid w:val="00414F7A"/>
    <w:rsid w:val="00414F92"/>
    <w:rsid w:val="00420193"/>
    <w:rsid w:val="004204E5"/>
    <w:rsid w:val="0042059A"/>
    <w:rsid w:val="00420701"/>
    <w:rsid w:val="00420745"/>
    <w:rsid w:val="00421F27"/>
    <w:rsid w:val="00422D08"/>
    <w:rsid w:val="00425B94"/>
    <w:rsid w:val="00427DC8"/>
    <w:rsid w:val="00434528"/>
    <w:rsid w:val="004373A6"/>
    <w:rsid w:val="004375FE"/>
    <w:rsid w:val="00437704"/>
    <w:rsid w:val="00440089"/>
    <w:rsid w:val="00440F45"/>
    <w:rsid w:val="004414AC"/>
    <w:rsid w:val="00441B76"/>
    <w:rsid w:val="00443BBF"/>
    <w:rsid w:val="00447F5B"/>
    <w:rsid w:val="0045072F"/>
    <w:rsid w:val="00450C58"/>
    <w:rsid w:val="004519D5"/>
    <w:rsid w:val="004522B2"/>
    <w:rsid w:val="00452372"/>
    <w:rsid w:val="00453445"/>
    <w:rsid w:val="004559A1"/>
    <w:rsid w:val="00456CBD"/>
    <w:rsid w:val="00456F20"/>
    <w:rsid w:val="0045766E"/>
    <w:rsid w:val="004576AA"/>
    <w:rsid w:val="00457BBD"/>
    <w:rsid w:val="00457C55"/>
    <w:rsid w:val="00457D0C"/>
    <w:rsid w:val="00461015"/>
    <w:rsid w:val="00461F41"/>
    <w:rsid w:val="00462325"/>
    <w:rsid w:val="004626F7"/>
    <w:rsid w:val="00462753"/>
    <w:rsid w:val="00464786"/>
    <w:rsid w:val="00464A7E"/>
    <w:rsid w:val="00465078"/>
    <w:rsid w:val="0046507A"/>
    <w:rsid w:val="00466096"/>
    <w:rsid w:val="00467279"/>
    <w:rsid w:val="00472397"/>
    <w:rsid w:val="0047268E"/>
    <w:rsid w:val="004731EA"/>
    <w:rsid w:val="004743C0"/>
    <w:rsid w:val="004745C5"/>
    <w:rsid w:val="00474666"/>
    <w:rsid w:val="00476D85"/>
    <w:rsid w:val="004779A9"/>
    <w:rsid w:val="0048083A"/>
    <w:rsid w:val="004857BA"/>
    <w:rsid w:val="00486F40"/>
    <w:rsid w:val="00490EB5"/>
    <w:rsid w:val="00491B56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AC8"/>
    <w:rsid w:val="004C1326"/>
    <w:rsid w:val="004C1417"/>
    <w:rsid w:val="004C18ED"/>
    <w:rsid w:val="004C4A6D"/>
    <w:rsid w:val="004C4BDC"/>
    <w:rsid w:val="004C519C"/>
    <w:rsid w:val="004C51B7"/>
    <w:rsid w:val="004D21D7"/>
    <w:rsid w:val="004D4135"/>
    <w:rsid w:val="004D7226"/>
    <w:rsid w:val="004E181A"/>
    <w:rsid w:val="004E2FC3"/>
    <w:rsid w:val="004E33AA"/>
    <w:rsid w:val="004E3C80"/>
    <w:rsid w:val="004E532F"/>
    <w:rsid w:val="004E6E02"/>
    <w:rsid w:val="004E72A1"/>
    <w:rsid w:val="004F118D"/>
    <w:rsid w:val="004F3C24"/>
    <w:rsid w:val="004F434A"/>
    <w:rsid w:val="004F4C94"/>
    <w:rsid w:val="004F5E5F"/>
    <w:rsid w:val="004F756F"/>
    <w:rsid w:val="005001A3"/>
    <w:rsid w:val="005007BF"/>
    <w:rsid w:val="005029B2"/>
    <w:rsid w:val="005036DA"/>
    <w:rsid w:val="00503BE3"/>
    <w:rsid w:val="005052C9"/>
    <w:rsid w:val="00505420"/>
    <w:rsid w:val="00506961"/>
    <w:rsid w:val="00511F61"/>
    <w:rsid w:val="0051496C"/>
    <w:rsid w:val="00514B79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438A"/>
    <w:rsid w:val="00525201"/>
    <w:rsid w:val="005256AF"/>
    <w:rsid w:val="005260AD"/>
    <w:rsid w:val="00526E67"/>
    <w:rsid w:val="00530CE6"/>
    <w:rsid w:val="00531E00"/>
    <w:rsid w:val="00532C41"/>
    <w:rsid w:val="00533201"/>
    <w:rsid w:val="00534B00"/>
    <w:rsid w:val="005374AC"/>
    <w:rsid w:val="0053773A"/>
    <w:rsid w:val="005377F6"/>
    <w:rsid w:val="0054190F"/>
    <w:rsid w:val="00541C4C"/>
    <w:rsid w:val="00543232"/>
    <w:rsid w:val="00543F98"/>
    <w:rsid w:val="0054763B"/>
    <w:rsid w:val="00551F8F"/>
    <w:rsid w:val="00552309"/>
    <w:rsid w:val="0055496A"/>
    <w:rsid w:val="00554EA5"/>
    <w:rsid w:val="00557491"/>
    <w:rsid w:val="0055777F"/>
    <w:rsid w:val="005579F6"/>
    <w:rsid w:val="00560250"/>
    <w:rsid w:val="0056106B"/>
    <w:rsid w:val="005613B5"/>
    <w:rsid w:val="00561795"/>
    <w:rsid w:val="005630C3"/>
    <w:rsid w:val="005637B9"/>
    <w:rsid w:val="00566C01"/>
    <w:rsid w:val="00567A42"/>
    <w:rsid w:val="005708A8"/>
    <w:rsid w:val="00573F6F"/>
    <w:rsid w:val="005753F0"/>
    <w:rsid w:val="00580B24"/>
    <w:rsid w:val="00581643"/>
    <w:rsid w:val="00582D4B"/>
    <w:rsid w:val="005849A7"/>
    <w:rsid w:val="00585266"/>
    <w:rsid w:val="005865BB"/>
    <w:rsid w:val="00586A0F"/>
    <w:rsid w:val="005902D9"/>
    <w:rsid w:val="00591229"/>
    <w:rsid w:val="005939CA"/>
    <w:rsid w:val="00594E36"/>
    <w:rsid w:val="00595EA5"/>
    <w:rsid w:val="005969F9"/>
    <w:rsid w:val="00596E2F"/>
    <w:rsid w:val="00596F14"/>
    <w:rsid w:val="00597F88"/>
    <w:rsid w:val="005A0A6F"/>
    <w:rsid w:val="005A28E5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355"/>
    <w:rsid w:val="005B5DFA"/>
    <w:rsid w:val="005C0A7E"/>
    <w:rsid w:val="005C1B1C"/>
    <w:rsid w:val="005C440F"/>
    <w:rsid w:val="005C52BF"/>
    <w:rsid w:val="005C641A"/>
    <w:rsid w:val="005D0472"/>
    <w:rsid w:val="005D0983"/>
    <w:rsid w:val="005D0F52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6B50"/>
    <w:rsid w:val="005E6F1D"/>
    <w:rsid w:val="005F03D4"/>
    <w:rsid w:val="005F2532"/>
    <w:rsid w:val="005F3967"/>
    <w:rsid w:val="005F3A8D"/>
    <w:rsid w:val="005F400D"/>
    <w:rsid w:val="005F5031"/>
    <w:rsid w:val="005F603E"/>
    <w:rsid w:val="005F62B1"/>
    <w:rsid w:val="0060058D"/>
    <w:rsid w:val="006005FD"/>
    <w:rsid w:val="00600FE0"/>
    <w:rsid w:val="00602457"/>
    <w:rsid w:val="0060264B"/>
    <w:rsid w:val="00602782"/>
    <w:rsid w:val="00602F6E"/>
    <w:rsid w:val="0060550A"/>
    <w:rsid w:val="006072EA"/>
    <w:rsid w:val="0061342F"/>
    <w:rsid w:val="00613D7E"/>
    <w:rsid w:val="0061407C"/>
    <w:rsid w:val="006147C9"/>
    <w:rsid w:val="00615A64"/>
    <w:rsid w:val="00615AE4"/>
    <w:rsid w:val="00616001"/>
    <w:rsid w:val="006166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7089"/>
    <w:rsid w:val="00627996"/>
    <w:rsid w:val="00631256"/>
    <w:rsid w:val="00631F2F"/>
    <w:rsid w:val="006326F1"/>
    <w:rsid w:val="00633193"/>
    <w:rsid w:val="0063438C"/>
    <w:rsid w:val="00637A2C"/>
    <w:rsid w:val="00637BFA"/>
    <w:rsid w:val="00637CDC"/>
    <w:rsid w:val="00642468"/>
    <w:rsid w:val="00642959"/>
    <w:rsid w:val="00645AAE"/>
    <w:rsid w:val="00645F42"/>
    <w:rsid w:val="00647610"/>
    <w:rsid w:val="00652482"/>
    <w:rsid w:val="00652686"/>
    <w:rsid w:val="0065320B"/>
    <w:rsid w:val="006537C9"/>
    <w:rsid w:val="006564F5"/>
    <w:rsid w:val="00656CEB"/>
    <w:rsid w:val="006572DB"/>
    <w:rsid w:val="00657589"/>
    <w:rsid w:val="00657B8A"/>
    <w:rsid w:val="00660027"/>
    <w:rsid w:val="00662906"/>
    <w:rsid w:val="006644C6"/>
    <w:rsid w:val="006646E2"/>
    <w:rsid w:val="00674442"/>
    <w:rsid w:val="00674ACF"/>
    <w:rsid w:val="006757FD"/>
    <w:rsid w:val="00676297"/>
    <w:rsid w:val="0067637D"/>
    <w:rsid w:val="00683F57"/>
    <w:rsid w:val="006843DD"/>
    <w:rsid w:val="006863BF"/>
    <w:rsid w:val="006879C9"/>
    <w:rsid w:val="00687B18"/>
    <w:rsid w:val="0069139A"/>
    <w:rsid w:val="00691D59"/>
    <w:rsid w:val="00693300"/>
    <w:rsid w:val="00697064"/>
    <w:rsid w:val="0069744E"/>
    <w:rsid w:val="006A01D7"/>
    <w:rsid w:val="006A0D1F"/>
    <w:rsid w:val="006A0FC7"/>
    <w:rsid w:val="006A1CDE"/>
    <w:rsid w:val="006A1CF1"/>
    <w:rsid w:val="006A1F5B"/>
    <w:rsid w:val="006A2F4C"/>
    <w:rsid w:val="006A437D"/>
    <w:rsid w:val="006A6565"/>
    <w:rsid w:val="006A72D1"/>
    <w:rsid w:val="006B2525"/>
    <w:rsid w:val="006B3F63"/>
    <w:rsid w:val="006B4CD6"/>
    <w:rsid w:val="006B5572"/>
    <w:rsid w:val="006B589F"/>
    <w:rsid w:val="006B5B75"/>
    <w:rsid w:val="006B5CA4"/>
    <w:rsid w:val="006B6916"/>
    <w:rsid w:val="006B7C09"/>
    <w:rsid w:val="006C03D6"/>
    <w:rsid w:val="006C0829"/>
    <w:rsid w:val="006C13C2"/>
    <w:rsid w:val="006C3505"/>
    <w:rsid w:val="006C4961"/>
    <w:rsid w:val="006C5DC3"/>
    <w:rsid w:val="006C66E6"/>
    <w:rsid w:val="006C67B9"/>
    <w:rsid w:val="006C7316"/>
    <w:rsid w:val="006D203B"/>
    <w:rsid w:val="006D2304"/>
    <w:rsid w:val="006D2A6D"/>
    <w:rsid w:val="006D2CBF"/>
    <w:rsid w:val="006D4D90"/>
    <w:rsid w:val="006D4FC7"/>
    <w:rsid w:val="006D64FA"/>
    <w:rsid w:val="006D6865"/>
    <w:rsid w:val="006D70FF"/>
    <w:rsid w:val="006D76CD"/>
    <w:rsid w:val="006E1680"/>
    <w:rsid w:val="006E1967"/>
    <w:rsid w:val="006E321C"/>
    <w:rsid w:val="006E4216"/>
    <w:rsid w:val="006F1C29"/>
    <w:rsid w:val="006F289B"/>
    <w:rsid w:val="006F2C3A"/>
    <w:rsid w:val="006F3289"/>
    <w:rsid w:val="006F384E"/>
    <w:rsid w:val="006F3D21"/>
    <w:rsid w:val="006F3DD4"/>
    <w:rsid w:val="006F4F4E"/>
    <w:rsid w:val="006F61BE"/>
    <w:rsid w:val="006F678D"/>
    <w:rsid w:val="006F6B2B"/>
    <w:rsid w:val="0070108F"/>
    <w:rsid w:val="007021B6"/>
    <w:rsid w:val="00702264"/>
    <w:rsid w:val="0070296D"/>
    <w:rsid w:val="007042AA"/>
    <w:rsid w:val="007058B7"/>
    <w:rsid w:val="00706DFC"/>
    <w:rsid w:val="007116FE"/>
    <w:rsid w:val="00712912"/>
    <w:rsid w:val="00713109"/>
    <w:rsid w:val="00713C99"/>
    <w:rsid w:val="00715EF6"/>
    <w:rsid w:val="00716472"/>
    <w:rsid w:val="0071670B"/>
    <w:rsid w:val="00721B29"/>
    <w:rsid w:val="00721E7C"/>
    <w:rsid w:val="00721F22"/>
    <w:rsid w:val="00725EF5"/>
    <w:rsid w:val="00726BE5"/>
    <w:rsid w:val="007278A9"/>
    <w:rsid w:val="007345DF"/>
    <w:rsid w:val="0073488B"/>
    <w:rsid w:val="00736CC6"/>
    <w:rsid w:val="00736D17"/>
    <w:rsid w:val="00740405"/>
    <w:rsid w:val="00740EA2"/>
    <w:rsid w:val="00741459"/>
    <w:rsid w:val="007419EC"/>
    <w:rsid w:val="00741A88"/>
    <w:rsid w:val="00741BB0"/>
    <w:rsid w:val="00743188"/>
    <w:rsid w:val="007433CD"/>
    <w:rsid w:val="00744C89"/>
    <w:rsid w:val="00744E0C"/>
    <w:rsid w:val="00744F6F"/>
    <w:rsid w:val="007452AE"/>
    <w:rsid w:val="00746FA1"/>
    <w:rsid w:val="00747349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6B8"/>
    <w:rsid w:val="00761706"/>
    <w:rsid w:val="007626D3"/>
    <w:rsid w:val="00763114"/>
    <w:rsid w:val="0076599A"/>
    <w:rsid w:val="00765FF7"/>
    <w:rsid w:val="00766775"/>
    <w:rsid w:val="00767578"/>
    <w:rsid w:val="00771E29"/>
    <w:rsid w:val="00774294"/>
    <w:rsid w:val="00774B87"/>
    <w:rsid w:val="00774EE4"/>
    <w:rsid w:val="00774FB0"/>
    <w:rsid w:val="00775B33"/>
    <w:rsid w:val="00784329"/>
    <w:rsid w:val="007844BE"/>
    <w:rsid w:val="00785808"/>
    <w:rsid w:val="0079102B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6FDA"/>
    <w:rsid w:val="007B079D"/>
    <w:rsid w:val="007B557C"/>
    <w:rsid w:val="007B7D73"/>
    <w:rsid w:val="007C0474"/>
    <w:rsid w:val="007C0818"/>
    <w:rsid w:val="007C1416"/>
    <w:rsid w:val="007C14E9"/>
    <w:rsid w:val="007C16DF"/>
    <w:rsid w:val="007C1DA9"/>
    <w:rsid w:val="007C4603"/>
    <w:rsid w:val="007C4D1A"/>
    <w:rsid w:val="007D01E5"/>
    <w:rsid w:val="007D09BB"/>
    <w:rsid w:val="007D0DD5"/>
    <w:rsid w:val="007D19C6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4849"/>
    <w:rsid w:val="007E7D3F"/>
    <w:rsid w:val="007F1C84"/>
    <w:rsid w:val="007F36C8"/>
    <w:rsid w:val="007F3A50"/>
    <w:rsid w:val="007F4772"/>
    <w:rsid w:val="007F63DD"/>
    <w:rsid w:val="007F7A85"/>
    <w:rsid w:val="00800105"/>
    <w:rsid w:val="00800251"/>
    <w:rsid w:val="0080210E"/>
    <w:rsid w:val="00802872"/>
    <w:rsid w:val="00802A0A"/>
    <w:rsid w:val="0080385F"/>
    <w:rsid w:val="00803D62"/>
    <w:rsid w:val="008048E5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A88"/>
    <w:rsid w:val="008164A1"/>
    <w:rsid w:val="00817219"/>
    <w:rsid w:val="00817A23"/>
    <w:rsid w:val="00817AA4"/>
    <w:rsid w:val="00820F8C"/>
    <w:rsid w:val="0082177D"/>
    <w:rsid w:val="00821EFA"/>
    <w:rsid w:val="0082358A"/>
    <w:rsid w:val="00824E69"/>
    <w:rsid w:val="00824FAD"/>
    <w:rsid w:val="0082509B"/>
    <w:rsid w:val="00832F1E"/>
    <w:rsid w:val="00835601"/>
    <w:rsid w:val="0083685F"/>
    <w:rsid w:val="00837339"/>
    <w:rsid w:val="0083744D"/>
    <w:rsid w:val="00837D6E"/>
    <w:rsid w:val="00841D94"/>
    <w:rsid w:val="00844A23"/>
    <w:rsid w:val="00845A36"/>
    <w:rsid w:val="00847AA7"/>
    <w:rsid w:val="008517E1"/>
    <w:rsid w:val="00851BCB"/>
    <w:rsid w:val="00855EEF"/>
    <w:rsid w:val="00857659"/>
    <w:rsid w:val="00860504"/>
    <w:rsid w:val="00862056"/>
    <w:rsid w:val="0086315C"/>
    <w:rsid w:val="008647B5"/>
    <w:rsid w:val="00864CBC"/>
    <w:rsid w:val="00865B3F"/>
    <w:rsid w:val="0086661F"/>
    <w:rsid w:val="0086694B"/>
    <w:rsid w:val="00867A19"/>
    <w:rsid w:val="00867D81"/>
    <w:rsid w:val="0087092A"/>
    <w:rsid w:val="0087150A"/>
    <w:rsid w:val="0087211E"/>
    <w:rsid w:val="008741BC"/>
    <w:rsid w:val="00874A56"/>
    <w:rsid w:val="00875CF8"/>
    <w:rsid w:val="008814B9"/>
    <w:rsid w:val="0088393A"/>
    <w:rsid w:val="00885946"/>
    <w:rsid w:val="00885C46"/>
    <w:rsid w:val="00890DA4"/>
    <w:rsid w:val="00892EB2"/>
    <w:rsid w:val="00892F8A"/>
    <w:rsid w:val="0089426E"/>
    <w:rsid w:val="008948D4"/>
    <w:rsid w:val="00895096"/>
    <w:rsid w:val="008955E2"/>
    <w:rsid w:val="00896EA4"/>
    <w:rsid w:val="00897546"/>
    <w:rsid w:val="008A002B"/>
    <w:rsid w:val="008A1BAC"/>
    <w:rsid w:val="008A1E38"/>
    <w:rsid w:val="008A1FB3"/>
    <w:rsid w:val="008A255F"/>
    <w:rsid w:val="008A2B76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51C1"/>
    <w:rsid w:val="008B535B"/>
    <w:rsid w:val="008B79A5"/>
    <w:rsid w:val="008C03B4"/>
    <w:rsid w:val="008C055E"/>
    <w:rsid w:val="008C1BF6"/>
    <w:rsid w:val="008C3D7F"/>
    <w:rsid w:val="008C3EDE"/>
    <w:rsid w:val="008C4C33"/>
    <w:rsid w:val="008C5353"/>
    <w:rsid w:val="008C7D9E"/>
    <w:rsid w:val="008D21C5"/>
    <w:rsid w:val="008D32F9"/>
    <w:rsid w:val="008D3AC4"/>
    <w:rsid w:val="008D3CC2"/>
    <w:rsid w:val="008D3E27"/>
    <w:rsid w:val="008D586A"/>
    <w:rsid w:val="008D5AC1"/>
    <w:rsid w:val="008D6151"/>
    <w:rsid w:val="008D77EC"/>
    <w:rsid w:val="008D77F8"/>
    <w:rsid w:val="008E10A0"/>
    <w:rsid w:val="008E1BEB"/>
    <w:rsid w:val="008E1DE7"/>
    <w:rsid w:val="008E3D20"/>
    <w:rsid w:val="008E45C0"/>
    <w:rsid w:val="008E517D"/>
    <w:rsid w:val="008E6DF6"/>
    <w:rsid w:val="008E7E06"/>
    <w:rsid w:val="008F0C24"/>
    <w:rsid w:val="008F0DB6"/>
    <w:rsid w:val="008F132A"/>
    <w:rsid w:val="008F2129"/>
    <w:rsid w:val="008F2281"/>
    <w:rsid w:val="008F24FD"/>
    <w:rsid w:val="0090068E"/>
    <w:rsid w:val="00900A45"/>
    <w:rsid w:val="00900D2C"/>
    <w:rsid w:val="00901C5D"/>
    <w:rsid w:val="009030AC"/>
    <w:rsid w:val="009059FB"/>
    <w:rsid w:val="009060D6"/>
    <w:rsid w:val="00906F95"/>
    <w:rsid w:val="009104EE"/>
    <w:rsid w:val="00910677"/>
    <w:rsid w:val="0091129F"/>
    <w:rsid w:val="009113B9"/>
    <w:rsid w:val="00912103"/>
    <w:rsid w:val="00912C1C"/>
    <w:rsid w:val="009145C7"/>
    <w:rsid w:val="00916232"/>
    <w:rsid w:val="00916CDA"/>
    <w:rsid w:val="00917064"/>
    <w:rsid w:val="00917B0B"/>
    <w:rsid w:val="0092098B"/>
    <w:rsid w:val="00920C7B"/>
    <w:rsid w:val="0092177D"/>
    <w:rsid w:val="00921AB6"/>
    <w:rsid w:val="0092263C"/>
    <w:rsid w:val="00922FBB"/>
    <w:rsid w:val="009235D6"/>
    <w:rsid w:val="00926614"/>
    <w:rsid w:val="00927E8A"/>
    <w:rsid w:val="0093236F"/>
    <w:rsid w:val="0093242B"/>
    <w:rsid w:val="00932AEA"/>
    <w:rsid w:val="00932BC5"/>
    <w:rsid w:val="009351D5"/>
    <w:rsid w:val="00936015"/>
    <w:rsid w:val="009361F9"/>
    <w:rsid w:val="00936660"/>
    <w:rsid w:val="00937BF1"/>
    <w:rsid w:val="00937F0E"/>
    <w:rsid w:val="00941D3A"/>
    <w:rsid w:val="00942712"/>
    <w:rsid w:val="0094520F"/>
    <w:rsid w:val="00945A79"/>
    <w:rsid w:val="00950EF8"/>
    <w:rsid w:val="00951444"/>
    <w:rsid w:val="00952014"/>
    <w:rsid w:val="0095743E"/>
    <w:rsid w:val="00961616"/>
    <w:rsid w:val="009623A6"/>
    <w:rsid w:val="00963176"/>
    <w:rsid w:val="00963D1F"/>
    <w:rsid w:val="00964308"/>
    <w:rsid w:val="00964587"/>
    <w:rsid w:val="00964B1D"/>
    <w:rsid w:val="00965F1F"/>
    <w:rsid w:val="00966430"/>
    <w:rsid w:val="009700FD"/>
    <w:rsid w:val="00970763"/>
    <w:rsid w:val="00970975"/>
    <w:rsid w:val="009711E2"/>
    <w:rsid w:val="009734A6"/>
    <w:rsid w:val="009749A8"/>
    <w:rsid w:val="00976970"/>
    <w:rsid w:val="00976D4F"/>
    <w:rsid w:val="009779A0"/>
    <w:rsid w:val="0098034C"/>
    <w:rsid w:val="0098630E"/>
    <w:rsid w:val="00986A5E"/>
    <w:rsid w:val="00990218"/>
    <w:rsid w:val="00990549"/>
    <w:rsid w:val="00991230"/>
    <w:rsid w:val="009927B8"/>
    <w:rsid w:val="00993B07"/>
    <w:rsid w:val="00994C26"/>
    <w:rsid w:val="009968EE"/>
    <w:rsid w:val="00996B1C"/>
    <w:rsid w:val="009977AB"/>
    <w:rsid w:val="009A0482"/>
    <w:rsid w:val="009A06C4"/>
    <w:rsid w:val="009A33D8"/>
    <w:rsid w:val="009A34B1"/>
    <w:rsid w:val="009A353A"/>
    <w:rsid w:val="009A4878"/>
    <w:rsid w:val="009A5449"/>
    <w:rsid w:val="009A59C4"/>
    <w:rsid w:val="009B0C76"/>
    <w:rsid w:val="009B0F58"/>
    <w:rsid w:val="009B24A2"/>
    <w:rsid w:val="009B3549"/>
    <w:rsid w:val="009B3C67"/>
    <w:rsid w:val="009B3CA7"/>
    <w:rsid w:val="009B41B2"/>
    <w:rsid w:val="009B4ECD"/>
    <w:rsid w:val="009B5FBE"/>
    <w:rsid w:val="009B72B5"/>
    <w:rsid w:val="009B777D"/>
    <w:rsid w:val="009B7EF6"/>
    <w:rsid w:val="009C259F"/>
    <w:rsid w:val="009C32E6"/>
    <w:rsid w:val="009C3448"/>
    <w:rsid w:val="009C38EB"/>
    <w:rsid w:val="009C423A"/>
    <w:rsid w:val="009C4EC3"/>
    <w:rsid w:val="009C6D7D"/>
    <w:rsid w:val="009C7248"/>
    <w:rsid w:val="009D189D"/>
    <w:rsid w:val="009D79FE"/>
    <w:rsid w:val="009D7D8D"/>
    <w:rsid w:val="009E04DD"/>
    <w:rsid w:val="009E30ED"/>
    <w:rsid w:val="009E3ACB"/>
    <w:rsid w:val="009E51CF"/>
    <w:rsid w:val="009E7939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578"/>
    <w:rsid w:val="00A00805"/>
    <w:rsid w:val="00A00C54"/>
    <w:rsid w:val="00A01289"/>
    <w:rsid w:val="00A0258F"/>
    <w:rsid w:val="00A03E08"/>
    <w:rsid w:val="00A041A9"/>
    <w:rsid w:val="00A07085"/>
    <w:rsid w:val="00A10A53"/>
    <w:rsid w:val="00A1175D"/>
    <w:rsid w:val="00A117BE"/>
    <w:rsid w:val="00A11D4E"/>
    <w:rsid w:val="00A13085"/>
    <w:rsid w:val="00A13DA3"/>
    <w:rsid w:val="00A13FE7"/>
    <w:rsid w:val="00A15670"/>
    <w:rsid w:val="00A22C6A"/>
    <w:rsid w:val="00A232C1"/>
    <w:rsid w:val="00A24727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2B2E"/>
    <w:rsid w:val="00A430A8"/>
    <w:rsid w:val="00A43965"/>
    <w:rsid w:val="00A43A8F"/>
    <w:rsid w:val="00A43B37"/>
    <w:rsid w:val="00A4515C"/>
    <w:rsid w:val="00A452C8"/>
    <w:rsid w:val="00A46AF1"/>
    <w:rsid w:val="00A47EA0"/>
    <w:rsid w:val="00A505FF"/>
    <w:rsid w:val="00A53F48"/>
    <w:rsid w:val="00A543F4"/>
    <w:rsid w:val="00A546B8"/>
    <w:rsid w:val="00A54972"/>
    <w:rsid w:val="00A54DEC"/>
    <w:rsid w:val="00A5544B"/>
    <w:rsid w:val="00A5549C"/>
    <w:rsid w:val="00A55ECB"/>
    <w:rsid w:val="00A579F8"/>
    <w:rsid w:val="00A57B57"/>
    <w:rsid w:val="00A60353"/>
    <w:rsid w:val="00A618E5"/>
    <w:rsid w:val="00A619D8"/>
    <w:rsid w:val="00A6251F"/>
    <w:rsid w:val="00A62C43"/>
    <w:rsid w:val="00A64943"/>
    <w:rsid w:val="00A653F3"/>
    <w:rsid w:val="00A66CEE"/>
    <w:rsid w:val="00A675B4"/>
    <w:rsid w:val="00A67E15"/>
    <w:rsid w:val="00A70C5E"/>
    <w:rsid w:val="00A7225A"/>
    <w:rsid w:val="00A72D1F"/>
    <w:rsid w:val="00A76E9A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2C58"/>
    <w:rsid w:val="00A93505"/>
    <w:rsid w:val="00A9386A"/>
    <w:rsid w:val="00A94BDF"/>
    <w:rsid w:val="00A95347"/>
    <w:rsid w:val="00A956EB"/>
    <w:rsid w:val="00A95FC3"/>
    <w:rsid w:val="00AA0970"/>
    <w:rsid w:val="00AA0D55"/>
    <w:rsid w:val="00AA1570"/>
    <w:rsid w:val="00AA455F"/>
    <w:rsid w:val="00AA53E5"/>
    <w:rsid w:val="00AA5E49"/>
    <w:rsid w:val="00AA6809"/>
    <w:rsid w:val="00AB01D5"/>
    <w:rsid w:val="00AB07FF"/>
    <w:rsid w:val="00AB16D9"/>
    <w:rsid w:val="00AB3514"/>
    <w:rsid w:val="00AB41A5"/>
    <w:rsid w:val="00AB4FF0"/>
    <w:rsid w:val="00AB5A0B"/>
    <w:rsid w:val="00AB7E38"/>
    <w:rsid w:val="00AC0185"/>
    <w:rsid w:val="00AC0199"/>
    <w:rsid w:val="00AC0670"/>
    <w:rsid w:val="00AC097F"/>
    <w:rsid w:val="00AC0CAA"/>
    <w:rsid w:val="00AC70EA"/>
    <w:rsid w:val="00AC7E8C"/>
    <w:rsid w:val="00AD2D89"/>
    <w:rsid w:val="00AD2F7F"/>
    <w:rsid w:val="00AD43DC"/>
    <w:rsid w:val="00AD63DB"/>
    <w:rsid w:val="00AE002C"/>
    <w:rsid w:val="00AE0EAD"/>
    <w:rsid w:val="00AE29F7"/>
    <w:rsid w:val="00AE4236"/>
    <w:rsid w:val="00AE480C"/>
    <w:rsid w:val="00AE51B0"/>
    <w:rsid w:val="00AE588B"/>
    <w:rsid w:val="00AE591A"/>
    <w:rsid w:val="00AE7F3B"/>
    <w:rsid w:val="00AF259B"/>
    <w:rsid w:val="00AF31A5"/>
    <w:rsid w:val="00AF3225"/>
    <w:rsid w:val="00AF3D5A"/>
    <w:rsid w:val="00AF6593"/>
    <w:rsid w:val="00AF712B"/>
    <w:rsid w:val="00B01547"/>
    <w:rsid w:val="00B01889"/>
    <w:rsid w:val="00B02B08"/>
    <w:rsid w:val="00B0348F"/>
    <w:rsid w:val="00B059BD"/>
    <w:rsid w:val="00B05B69"/>
    <w:rsid w:val="00B078EC"/>
    <w:rsid w:val="00B104BA"/>
    <w:rsid w:val="00B10CAB"/>
    <w:rsid w:val="00B10FFA"/>
    <w:rsid w:val="00B11671"/>
    <w:rsid w:val="00B1182E"/>
    <w:rsid w:val="00B11C79"/>
    <w:rsid w:val="00B123C0"/>
    <w:rsid w:val="00B15D1F"/>
    <w:rsid w:val="00B16A62"/>
    <w:rsid w:val="00B16BA1"/>
    <w:rsid w:val="00B17D73"/>
    <w:rsid w:val="00B20C71"/>
    <w:rsid w:val="00B20D0D"/>
    <w:rsid w:val="00B20FC6"/>
    <w:rsid w:val="00B21927"/>
    <w:rsid w:val="00B23BEE"/>
    <w:rsid w:val="00B24C34"/>
    <w:rsid w:val="00B27969"/>
    <w:rsid w:val="00B27F6B"/>
    <w:rsid w:val="00B30292"/>
    <w:rsid w:val="00B303D1"/>
    <w:rsid w:val="00B30409"/>
    <w:rsid w:val="00B3232C"/>
    <w:rsid w:val="00B32559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2C82"/>
    <w:rsid w:val="00B42CF6"/>
    <w:rsid w:val="00B42E13"/>
    <w:rsid w:val="00B4307D"/>
    <w:rsid w:val="00B43B19"/>
    <w:rsid w:val="00B43F8D"/>
    <w:rsid w:val="00B4503E"/>
    <w:rsid w:val="00B46126"/>
    <w:rsid w:val="00B50FDA"/>
    <w:rsid w:val="00B512FE"/>
    <w:rsid w:val="00B52794"/>
    <w:rsid w:val="00B53139"/>
    <w:rsid w:val="00B53E85"/>
    <w:rsid w:val="00B547E5"/>
    <w:rsid w:val="00B54837"/>
    <w:rsid w:val="00B54C9E"/>
    <w:rsid w:val="00B5556A"/>
    <w:rsid w:val="00B560AA"/>
    <w:rsid w:val="00B56E3D"/>
    <w:rsid w:val="00B57A30"/>
    <w:rsid w:val="00B61ED5"/>
    <w:rsid w:val="00B63086"/>
    <w:rsid w:val="00B67DC9"/>
    <w:rsid w:val="00B7299D"/>
    <w:rsid w:val="00B7370E"/>
    <w:rsid w:val="00B7385F"/>
    <w:rsid w:val="00B74EDD"/>
    <w:rsid w:val="00B75411"/>
    <w:rsid w:val="00B756D9"/>
    <w:rsid w:val="00B762E9"/>
    <w:rsid w:val="00B80490"/>
    <w:rsid w:val="00B80578"/>
    <w:rsid w:val="00B82E1E"/>
    <w:rsid w:val="00B82F92"/>
    <w:rsid w:val="00B86834"/>
    <w:rsid w:val="00B86897"/>
    <w:rsid w:val="00B91541"/>
    <w:rsid w:val="00B92219"/>
    <w:rsid w:val="00B9399D"/>
    <w:rsid w:val="00B94DAE"/>
    <w:rsid w:val="00B978C6"/>
    <w:rsid w:val="00BA11F0"/>
    <w:rsid w:val="00BA13A3"/>
    <w:rsid w:val="00BA1C0F"/>
    <w:rsid w:val="00BA2129"/>
    <w:rsid w:val="00BA2827"/>
    <w:rsid w:val="00BA3761"/>
    <w:rsid w:val="00BA4E90"/>
    <w:rsid w:val="00BA54D0"/>
    <w:rsid w:val="00BA5B76"/>
    <w:rsid w:val="00BA6C68"/>
    <w:rsid w:val="00BA7161"/>
    <w:rsid w:val="00BB0066"/>
    <w:rsid w:val="00BB1568"/>
    <w:rsid w:val="00BB2910"/>
    <w:rsid w:val="00BB3016"/>
    <w:rsid w:val="00BB368C"/>
    <w:rsid w:val="00BB39B5"/>
    <w:rsid w:val="00BB6B7A"/>
    <w:rsid w:val="00BB74CD"/>
    <w:rsid w:val="00BB7985"/>
    <w:rsid w:val="00BC14C3"/>
    <w:rsid w:val="00BC1CBA"/>
    <w:rsid w:val="00BC1D4E"/>
    <w:rsid w:val="00BC2B68"/>
    <w:rsid w:val="00BC3AEA"/>
    <w:rsid w:val="00BC4859"/>
    <w:rsid w:val="00BC4AD8"/>
    <w:rsid w:val="00BC4B8D"/>
    <w:rsid w:val="00BC5470"/>
    <w:rsid w:val="00BC55DF"/>
    <w:rsid w:val="00BC575F"/>
    <w:rsid w:val="00BC6F10"/>
    <w:rsid w:val="00BC753F"/>
    <w:rsid w:val="00BC781E"/>
    <w:rsid w:val="00BC7E81"/>
    <w:rsid w:val="00BD0BF3"/>
    <w:rsid w:val="00BD19FE"/>
    <w:rsid w:val="00BD1DC3"/>
    <w:rsid w:val="00BD21BC"/>
    <w:rsid w:val="00BD48C2"/>
    <w:rsid w:val="00BD6669"/>
    <w:rsid w:val="00BD685D"/>
    <w:rsid w:val="00BD6ADD"/>
    <w:rsid w:val="00BD725C"/>
    <w:rsid w:val="00BE26FE"/>
    <w:rsid w:val="00BE27FF"/>
    <w:rsid w:val="00BE34A0"/>
    <w:rsid w:val="00BE35B5"/>
    <w:rsid w:val="00BE52AB"/>
    <w:rsid w:val="00BE5A19"/>
    <w:rsid w:val="00BE62E3"/>
    <w:rsid w:val="00BE7448"/>
    <w:rsid w:val="00BF13D0"/>
    <w:rsid w:val="00BF1B7F"/>
    <w:rsid w:val="00BF30DA"/>
    <w:rsid w:val="00BF3234"/>
    <w:rsid w:val="00BF408A"/>
    <w:rsid w:val="00BF45E6"/>
    <w:rsid w:val="00BF48D5"/>
    <w:rsid w:val="00BF7735"/>
    <w:rsid w:val="00BF7DEE"/>
    <w:rsid w:val="00C03D8A"/>
    <w:rsid w:val="00C05A4D"/>
    <w:rsid w:val="00C06B72"/>
    <w:rsid w:val="00C06C6D"/>
    <w:rsid w:val="00C10807"/>
    <w:rsid w:val="00C108F7"/>
    <w:rsid w:val="00C1178C"/>
    <w:rsid w:val="00C136DA"/>
    <w:rsid w:val="00C139AF"/>
    <w:rsid w:val="00C151B5"/>
    <w:rsid w:val="00C15DA3"/>
    <w:rsid w:val="00C1622F"/>
    <w:rsid w:val="00C2030F"/>
    <w:rsid w:val="00C21572"/>
    <w:rsid w:val="00C215CE"/>
    <w:rsid w:val="00C264AE"/>
    <w:rsid w:val="00C271CB"/>
    <w:rsid w:val="00C27207"/>
    <w:rsid w:val="00C274A5"/>
    <w:rsid w:val="00C31E7E"/>
    <w:rsid w:val="00C32BEC"/>
    <w:rsid w:val="00C32E00"/>
    <w:rsid w:val="00C35FF3"/>
    <w:rsid w:val="00C40D77"/>
    <w:rsid w:val="00C4362F"/>
    <w:rsid w:val="00C44055"/>
    <w:rsid w:val="00C46124"/>
    <w:rsid w:val="00C46ABE"/>
    <w:rsid w:val="00C5158D"/>
    <w:rsid w:val="00C5161E"/>
    <w:rsid w:val="00C54B8E"/>
    <w:rsid w:val="00C557F9"/>
    <w:rsid w:val="00C56CFE"/>
    <w:rsid w:val="00C57D97"/>
    <w:rsid w:val="00C601F3"/>
    <w:rsid w:val="00C60387"/>
    <w:rsid w:val="00C619B7"/>
    <w:rsid w:val="00C61AF2"/>
    <w:rsid w:val="00C61E0D"/>
    <w:rsid w:val="00C63025"/>
    <w:rsid w:val="00C63573"/>
    <w:rsid w:val="00C63872"/>
    <w:rsid w:val="00C642B4"/>
    <w:rsid w:val="00C64E99"/>
    <w:rsid w:val="00C6550E"/>
    <w:rsid w:val="00C66C03"/>
    <w:rsid w:val="00C66CB0"/>
    <w:rsid w:val="00C66D74"/>
    <w:rsid w:val="00C6766C"/>
    <w:rsid w:val="00C678D0"/>
    <w:rsid w:val="00C7237D"/>
    <w:rsid w:val="00C72AC1"/>
    <w:rsid w:val="00C72B6F"/>
    <w:rsid w:val="00C76944"/>
    <w:rsid w:val="00C76A41"/>
    <w:rsid w:val="00C76D1D"/>
    <w:rsid w:val="00C77172"/>
    <w:rsid w:val="00C80606"/>
    <w:rsid w:val="00C80A95"/>
    <w:rsid w:val="00C83C20"/>
    <w:rsid w:val="00C83EE9"/>
    <w:rsid w:val="00C83F7B"/>
    <w:rsid w:val="00C841B2"/>
    <w:rsid w:val="00C90FA5"/>
    <w:rsid w:val="00C91AC8"/>
    <w:rsid w:val="00C91EE1"/>
    <w:rsid w:val="00C9290C"/>
    <w:rsid w:val="00C937D7"/>
    <w:rsid w:val="00C9396A"/>
    <w:rsid w:val="00C94045"/>
    <w:rsid w:val="00C94174"/>
    <w:rsid w:val="00C94C38"/>
    <w:rsid w:val="00C94DAB"/>
    <w:rsid w:val="00C975B5"/>
    <w:rsid w:val="00CA0081"/>
    <w:rsid w:val="00CA1366"/>
    <w:rsid w:val="00CA17BB"/>
    <w:rsid w:val="00CA30E1"/>
    <w:rsid w:val="00CA388A"/>
    <w:rsid w:val="00CA53DD"/>
    <w:rsid w:val="00CB7C76"/>
    <w:rsid w:val="00CC16D1"/>
    <w:rsid w:val="00CC1987"/>
    <w:rsid w:val="00CC3A8B"/>
    <w:rsid w:val="00CC5EEF"/>
    <w:rsid w:val="00CC5FEC"/>
    <w:rsid w:val="00CD0C86"/>
    <w:rsid w:val="00CD10D7"/>
    <w:rsid w:val="00CD2FDC"/>
    <w:rsid w:val="00CD33AF"/>
    <w:rsid w:val="00CD4CC6"/>
    <w:rsid w:val="00CD7F35"/>
    <w:rsid w:val="00CE032A"/>
    <w:rsid w:val="00CE0BC2"/>
    <w:rsid w:val="00CE1EB6"/>
    <w:rsid w:val="00CE20D5"/>
    <w:rsid w:val="00CE3CF9"/>
    <w:rsid w:val="00CE42C7"/>
    <w:rsid w:val="00CE50F7"/>
    <w:rsid w:val="00CE76DE"/>
    <w:rsid w:val="00CF0985"/>
    <w:rsid w:val="00CF406D"/>
    <w:rsid w:val="00CF5C38"/>
    <w:rsid w:val="00CF693D"/>
    <w:rsid w:val="00CF6EA4"/>
    <w:rsid w:val="00D027C4"/>
    <w:rsid w:val="00D03E61"/>
    <w:rsid w:val="00D04275"/>
    <w:rsid w:val="00D045AF"/>
    <w:rsid w:val="00D0752F"/>
    <w:rsid w:val="00D075B0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7873"/>
    <w:rsid w:val="00D207FE"/>
    <w:rsid w:val="00D22A9C"/>
    <w:rsid w:val="00D24299"/>
    <w:rsid w:val="00D306B4"/>
    <w:rsid w:val="00D30BF6"/>
    <w:rsid w:val="00D315D9"/>
    <w:rsid w:val="00D31CCC"/>
    <w:rsid w:val="00D343B8"/>
    <w:rsid w:val="00D3474C"/>
    <w:rsid w:val="00D36A9A"/>
    <w:rsid w:val="00D37234"/>
    <w:rsid w:val="00D37A98"/>
    <w:rsid w:val="00D40C39"/>
    <w:rsid w:val="00D429D7"/>
    <w:rsid w:val="00D43574"/>
    <w:rsid w:val="00D439C6"/>
    <w:rsid w:val="00D45E82"/>
    <w:rsid w:val="00D4600C"/>
    <w:rsid w:val="00D47ECA"/>
    <w:rsid w:val="00D50EC0"/>
    <w:rsid w:val="00D5314D"/>
    <w:rsid w:val="00D54324"/>
    <w:rsid w:val="00D5441B"/>
    <w:rsid w:val="00D548D6"/>
    <w:rsid w:val="00D56098"/>
    <w:rsid w:val="00D5682F"/>
    <w:rsid w:val="00D57B31"/>
    <w:rsid w:val="00D651BE"/>
    <w:rsid w:val="00D65E01"/>
    <w:rsid w:val="00D66A83"/>
    <w:rsid w:val="00D67318"/>
    <w:rsid w:val="00D71D98"/>
    <w:rsid w:val="00D7289E"/>
    <w:rsid w:val="00D74C26"/>
    <w:rsid w:val="00D7527C"/>
    <w:rsid w:val="00D7594C"/>
    <w:rsid w:val="00D778A5"/>
    <w:rsid w:val="00D80458"/>
    <w:rsid w:val="00D81065"/>
    <w:rsid w:val="00D814D8"/>
    <w:rsid w:val="00D82507"/>
    <w:rsid w:val="00D9053A"/>
    <w:rsid w:val="00D90EF4"/>
    <w:rsid w:val="00D928E7"/>
    <w:rsid w:val="00D92984"/>
    <w:rsid w:val="00D92CF7"/>
    <w:rsid w:val="00D9457D"/>
    <w:rsid w:val="00D94721"/>
    <w:rsid w:val="00D95AE0"/>
    <w:rsid w:val="00D95DB5"/>
    <w:rsid w:val="00D96F37"/>
    <w:rsid w:val="00D97974"/>
    <w:rsid w:val="00DA1A02"/>
    <w:rsid w:val="00DA2742"/>
    <w:rsid w:val="00DA29FE"/>
    <w:rsid w:val="00DA3754"/>
    <w:rsid w:val="00DA3CD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69C5"/>
    <w:rsid w:val="00DB7540"/>
    <w:rsid w:val="00DC0767"/>
    <w:rsid w:val="00DC1171"/>
    <w:rsid w:val="00DC3E9C"/>
    <w:rsid w:val="00DC4F7A"/>
    <w:rsid w:val="00DC6EC7"/>
    <w:rsid w:val="00DC7553"/>
    <w:rsid w:val="00DD0097"/>
    <w:rsid w:val="00DD1560"/>
    <w:rsid w:val="00DD2156"/>
    <w:rsid w:val="00DD2460"/>
    <w:rsid w:val="00DD2D03"/>
    <w:rsid w:val="00DD3391"/>
    <w:rsid w:val="00DD406A"/>
    <w:rsid w:val="00DD5381"/>
    <w:rsid w:val="00DD66B3"/>
    <w:rsid w:val="00DD7B80"/>
    <w:rsid w:val="00DD7DFA"/>
    <w:rsid w:val="00DE0DA6"/>
    <w:rsid w:val="00DE2BD4"/>
    <w:rsid w:val="00DE32CE"/>
    <w:rsid w:val="00DE35EB"/>
    <w:rsid w:val="00DE3C38"/>
    <w:rsid w:val="00DE48BD"/>
    <w:rsid w:val="00DE5202"/>
    <w:rsid w:val="00DF098F"/>
    <w:rsid w:val="00DF438D"/>
    <w:rsid w:val="00E01159"/>
    <w:rsid w:val="00E0181E"/>
    <w:rsid w:val="00E03192"/>
    <w:rsid w:val="00E042B7"/>
    <w:rsid w:val="00E05F99"/>
    <w:rsid w:val="00E06073"/>
    <w:rsid w:val="00E06960"/>
    <w:rsid w:val="00E07950"/>
    <w:rsid w:val="00E11922"/>
    <w:rsid w:val="00E132EC"/>
    <w:rsid w:val="00E15682"/>
    <w:rsid w:val="00E16EB3"/>
    <w:rsid w:val="00E17AD2"/>
    <w:rsid w:val="00E208EA"/>
    <w:rsid w:val="00E20963"/>
    <w:rsid w:val="00E20EBB"/>
    <w:rsid w:val="00E21EED"/>
    <w:rsid w:val="00E2289B"/>
    <w:rsid w:val="00E23010"/>
    <w:rsid w:val="00E237E1"/>
    <w:rsid w:val="00E239D3"/>
    <w:rsid w:val="00E23B60"/>
    <w:rsid w:val="00E26004"/>
    <w:rsid w:val="00E271F0"/>
    <w:rsid w:val="00E30345"/>
    <w:rsid w:val="00E304F1"/>
    <w:rsid w:val="00E328CC"/>
    <w:rsid w:val="00E36764"/>
    <w:rsid w:val="00E36E51"/>
    <w:rsid w:val="00E41969"/>
    <w:rsid w:val="00E41FF8"/>
    <w:rsid w:val="00E4277C"/>
    <w:rsid w:val="00E4319D"/>
    <w:rsid w:val="00E446A7"/>
    <w:rsid w:val="00E44741"/>
    <w:rsid w:val="00E47250"/>
    <w:rsid w:val="00E53E96"/>
    <w:rsid w:val="00E57F25"/>
    <w:rsid w:val="00E612CB"/>
    <w:rsid w:val="00E61FA2"/>
    <w:rsid w:val="00E6327B"/>
    <w:rsid w:val="00E63387"/>
    <w:rsid w:val="00E64566"/>
    <w:rsid w:val="00E64A66"/>
    <w:rsid w:val="00E64D23"/>
    <w:rsid w:val="00E656C6"/>
    <w:rsid w:val="00E6629F"/>
    <w:rsid w:val="00E701D4"/>
    <w:rsid w:val="00E72D55"/>
    <w:rsid w:val="00E735C0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87F"/>
    <w:rsid w:val="00E850E8"/>
    <w:rsid w:val="00E8535D"/>
    <w:rsid w:val="00E85AD0"/>
    <w:rsid w:val="00E90C20"/>
    <w:rsid w:val="00E91FA2"/>
    <w:rsid w:val="00E94E72"/>
    <w:rsid w:val="00E95DC3"/>
    <w:rsid w:val="00EA0A04"/>
    <w:rsid w:val="00EA0A10"/>
    <w:rsid w:val="00EA0D42"/>
    <w:rsid w:val="00EA2689"/>
    <w:rsid w:val="00EA2C60"/>
    <w:rsid w:val="00EA57C6"/>
    <w:rsid w:val="00EA5A2B"/>
    <w:rsid w:val="00EA627D"/>
    <w:rsid w:val="00EA7D74"/>
    <w:rsid w:val="00EA7E4F"/>
    <w:rsid w:val="00EB22D4"/>
    <w:rsid w:val="00EB3B77"/>
    <w:rsid w:val="00EB4DC1"/>
    <w:rsid w:val="00EB726D"/>
    <w:rsid w:val="00EB786B"/>
    <w:rsid w:val="00EC0B0D"/>
    <w:rsid w:val="00EC0C73"/>
    <w:rsid w:val="00EC1754"/>
    <w:rsid w:val="00EC1F4C"/>
    <w:rsid w:val="00EC51CD"/>
    <w:rsid w:val="00EC5B90"/>
    <w:rsid w:val="00EC769A"/>
    <w:rsid w:val="00ED01B6"/>
    <w:rsid w:val="00ED08C9"/>
    <w:rsid w:val="00ED1710"/>
    <w:rsid w:val="00ED1D5D"/>
    <w:rsid w:val="00ED49B8"/>
    <w:rsid w:val="00ED4E41"/>
    <w:rsid w:val="00ED4EA0"/>
    <w:rsid w:val="00ED509E"/>
    <w:rsid w:val="00ED5226"/>
    <w:rsid w:val="00ED6531"/>
    <w:rsid w:val="00ED7E49"/>
    <w:rsid w:val="00ED7EB7"/>
    <w:rsid w:val="00EE0DBB"/>
    <w:rsid w:val="00EE1782"/>
    <w:rsid w:val="00EE2F5B"/>
    <w:rsid w:val="00EE3D52"/>
    <w:rsid w:val="00EE4363"/>
    <w:rsid w:val="00EE473D"/>
    <w:rsid w:val="00EE732B"/>
    <w:rsid w:val="00EE744D"/>
    <w:rsid w:val="00EE7B60"/>
    <w:rsid w:val="00EF3895"/>
    <w:rsid w:val="00EF3B77"/>
    <w:rsid w:val="00EF6BD5"/>
    <w:rsid w:val="00EF7093"/>
    <w:rsid w:val="00EF71D2"/>
    <w:rsid w:val="00F00275"/>
    <w:rsid w:val="00F00A2C"/>
    <w:rsid w:val="00F01569"/>
    <w:rsid w:val="00F01B8A"/>
    <w:rsid w:val="00F0235E"/>
    <w:rsid w:val="00F03BB8"/>
    <w:rsid w:val="00F03D77"/>
    <w:rsid w:val="00F0407F"/>
    <w:rsid w:val="00F040B2"/>
    <w:rsid w:val="00F04447"/>
    <w:rsid w:val="00F061DF"/>
    <w:rsid w:val="00F06823"/>
    <w:rsid w:val="00F06C51"/>
    <w:rsid w:val="00F1222E"/>
    <w:rsid w:val="00F12428"/>
    <w:rsid w:val="00F12A50"/>
    <w:rsid w:val="00F13DFA"/>
    <w:rsid w:val="00F159CA"/>
    <w:rsid w:val="00F177B8"/>
    <w:rsid w:val="00F2086F"/>
    <w:rsid w:val="00F2103C"/>
    <w:rsid w:val="00F228D1"/>
    <w:rsid w:val="00F24429"/>
    <w:rsid w:val="00F25CB9"/>
    <w:rsid w:val="00F271AF"/>
    <w:rsid w:val="00F27E2A"/>
    <w:rsid w:val="00F30080"/>
    <w:rsid w:val="00F3019B"/>
    <w:rsid w:val="00F304C3"/>
    <w:rsid w:val="00F31A5E"/>
    <w:rsid w:val="00F34403"/>
    <w:rsid w:val="00F34A67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59E5"/>
    <w:rsid w:val="00F46E16"/>
    <w:rsid w:val="00F47FEC"/>
    <w:rsid w:val="00F5137F"/>
    <w:rsid w:val="00F56BDA"/>
    <w:rsid w:val="00F57A5D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238F"/>
    <w:rsid w:val="00F73CB2"/>
    <w:rsid w:val="00F740D9"/>
    <w:rsid w:val="00F74EF3"/>
    <w:rsid w:val="00F82162"/>
    <w:rsid w:val="00F837F5"/>
    <w:rsid w:val="00F863EA"/>
    <w:rsid w:val="00F865AF"/>
    <w:rsid w:val="00F92BA0"/>
    <w:rsid w:val="00F949FD"/>
    <w:rsid w:val="00F94DCD"/>
    <w:rsid w:val="00F956E3"/>
    <w:rsid w:val="00F958BD"/>
    <w:rsid w:val="00F95EA2"/>
    <w:rsid w:val="00F972FE"/>
    <w:rsid w:val="00F9769E"/>
    <w:rsid w:val="00FA0190"/>
    <w:rsid w:val="00FA0B26"/>
    <w:rsid w:val="00FA2080"/>
    <w:rsid w:val="00FA20DC"/>
    <w:rsid w:val="00FA3CF7"/>
    <w:rsid w:val="00FA41D1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6732"/>
    <w:rsid w:val="00FB6A95"/>
    <w:rsid w:val="00FC0D1B"/>
    <w:rsid w:val="00FC1C09"/>
    <w:rsid w:val="00FC281B"/>
    <w:rsid w:val="00FC3258"/>
    <w:rsid w:val="00FC3C02"/>
    <w:rsid w:val="00FC4398"/>
    <w:rsid w:val="00FC5713"/>
    <w:rsid w:val="00FC57CF"/>
    <w:rsid w:val="00FC64AA"/>
    <w:rsid w:val="00FC69A8"/>
    <w:rsid w:val="00FD1084"/>
    <w:rsid w:val="00FD1243"/>
    <w:rsid w:val="00FD1717"/>
    <w:rsid w:val="00FD18A8"/>
    <w:rsid w:val="00FD1A24"/>
    <w:rsid w:val="00FD1D04"/>
    <w:rsid w:val="00FD29B4"/>
    <w:rsid w:val="00FD32D1"/>
    <w:rsid w:val="00FD34FB"/>
    <w:rsid w:val="00FD64B2"/>
    <w:rsid w:val="00FD664B"/>
    <w:rsid w:val="00FE04E7"/>
    <w:rsid w:val="00FE1ABE"/>
    <w:rsid w:val="00FE2070"/>
    <w:rsid w:val="00FE3396"/>
    <w:rsid w:val="00FE368E"/>
    <w:rsid w:val="00FE36AE"/>
    <w:rsid w:val="00FF0567"/>
    <w:rsid w:val="00FF2390"/>
    <w:rsid w:val="00FF284F"/>
    <w:rsid w:val="00FF318E"/>
    <w:rsid w:val="00FF3E58"/>
    <w:rsid w:val="00FF4323"/>
    <w:rsid w:val="00FF4FC0"/>
    <w:rsid w:val="00FF5236"/>
    <w:rsid w:val="00FF5E72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74B58-35B4-40C7-A9BD-1AF4E2DF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28</cp:revision>
  <cp:lastPrinted>2015-07-20T19:34:00Z</cp:lastPrinted>
  <dcterms:created xsi:type="dcterms:W3CDTF">2016-01-06T21:15:00Z</dcterms:created>
  <dcterms:modified xsi:type="dcterms:W3CDTF">2016-01-12T00:57:00Z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